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F5C52">
      <w:pPr>
        <w:spacing w:line="440" w:lineRule="exact"/>
        <w:jc w:val="center"/>
        <w:outlineLvl w:val="0"/>
        <w:rPr>
          <w:rFonts w:hint="eastAsia" w:ascii="方正小标宋简体" w:eastAsia="方正小标宋简体"/>
          <w:sz w:val="44"/>
          <w:szCs w:val="44"/>
          <w:lang w:val="en-US" w:eastAsia="zh-CN"/>
        </w:rPr>
      </w:pPr>
      <w:bookmarkStart w:id="0" w:name="_Toc8575"/>
      <w:r>
        <w:rPr>
          <w:rFonts w:hint="eastAsia" w:ascii="方正小标宋简体" w:eastAsia="方正小标宋简体"/>
          <w:sz w:val="44"/>
          <w:szCs w:val="44"/>
          <w:lang w:val="en-US" w:eastAsia="zh-CN"/>
        </w:rPr>
        <w:t>博览公司</w:t>
      </w:r>
      <w:r>
        <w:rPr>
          <w:rFonts w:hint="eastAsia" w:ascii="方正小标宋简体" w:eastAsia="方正小标宋简体"/>
          <w:sz w:val="44"/>
          <w:szCs w:val="44"/>
        </w:rPr>
        <w:t>2025年</w:t>
      </w:r>
      <w:r>
        <w:rPr>
          <w:rFonts w:hint="eastAsia" w:ascii="方正小标宋简体" w:eastAsia="方正小标宋简体"/>
          <w:sz w:val="44"/>
          <w:szCs w:val="44"/>
          <w:lang w:val="en-US" w:eastAsia="zh-CN"/>
        </w:rPr>
        <w:t>展会运营保障供应商</w:t>
      </w:r>
    </w:p>
    <w:p w14:paraId="1750198F">
      <w:pPr>
        <w:spacing w:line="440" w:lineRule="exact"/>
        <w:jc w:val="center"/>
        <w:outlineLvl w:val="0"/>
        <w:rPr>
          <w:rFonts w:hint="default" w:eastAsiaTheme="minorEastAsia"/>
          <w:lang w:val="en-US" w:eastAsia="zh-CN"/>
        </w:rPr>
      </w:pPr>
      <w:r>
        <w:rPr>
          <w:rFonts w:hint="eastAsia" w:ascii="方正小标宋简体" w:eastAsia="方正小标宋简体"/>
          <w:sz w:val="44"/>
          <w:szCs w:val="44"/>
          <w:lang w:val="en-US" w:eastAsia="zh-CN"/>
        </w:rPr>
        <w:t>开放式征集项目</w:t>
      </w:r>
    </w:p>
    <w:p w14:paraId="08B6AF46">
      <w:pPr>
        <w:rPr>
          <w:rFonts w:hint="eastAsia"/>
        </w:rPr>
      </w:pPr>
    </w:p>
    <w:p w14:paraId="61D4051C">
      <w:pPr>
        <w:pStyle w:val="16"/>
        <w:rPr>
          <w:rFonts w:hint="eastAsia"/>
        </w:rPr>
      </w:pPr>
    </w:p>
    <w:p w14:paraId="4BFB8B8F">
      <w:pPr>
        <w:rPr>
          <w:rFonts w:hint="eastAsia"/>
        </w:rPr>
      </w:pPr>
    </w:p>
    <w:p w14:paraId="71F40A18">
      <w:pPr>
        <w:keepNext w:val="0"/>
        <w:keepLines w:val="0"/>
        <w:pageBreakBefore w:val="0"/>
        <w:widowControl w:val="0"/>
        <w:kinsoku/>
        <w:wordWrap/>
        <w:overflowPunct/>
        <w:topLinePunct w:val="0"/>
        <w:autoSpaceDE/>
        <w:autoSpaceDN/>
        <w:bidi w:val="0"/>
        <w:adjustRightInd/>
        <w:snapToGrid/>
        <w:spacing w:line="960" w:lineRule="auto"/>
        <w:jc w:val="center"/>
        <w:textAlignment w:val="auto"/>
        <w:outlineLvl w:val="0"/>
        <w:rPr>
          <w:rFonts w:hint="eastAsia" w:ascii="方正小标宋简体" w:eastAsia="方正小标宋简体"/>
          <w:b/>
          <w:bCs/>
          <w:sz w:val="84"/>
          <w:szCs w:val="84"/>
        </w:rPr>
      </w:pPr>
      <w:r>
        <w:rPr>
          <w:rFonts w:hint="eastAsia" w:ascii="方正小标宋简体" w:eastAsia="方正小标宋简体"/>
          <w:b/>
          <w:bCs/>
          <w:sz w:val="84"/>
          <w:szCs w:val="84"/>
        </w:rPr>
        <w:t>征集文件</w:t>
      </w:r>
      <w:bookmarkEnd w:id="0"/>
    </w:p>
    <w:p w14:paraId="49362992">
      <w:pPr>
        <w:pStyle w:val="2"/>
        <w:spacing w:before="8"/>
        <w:rPr>
          <w:color w:val="000000"/>
          <w:sz w:val="41"/>
        </w:rPr>
      </w:pPr>
    </w:p>
    <w:p w14:paraId="189EE66A">
      <w:pPr>
        <w:tabs>
          <w:tab w:val="left" w:pos="2590"/>
        </w:tabs>
        <w:ind w:right="294"/>
        <w:jc w:val="center"/>
        <w:outlineLvl w:val="0"/>
        <w:rPr>
          <w:color w:val="000000"/>
          <w:sz w:val="28"/>
          <w:u w:val="single"/>
        </w:rPr>
      </w:pPr>
      <w:bookmarkStart w:id="1" w:name="_Toc15966"/>
      <w:r>
        <w:rPr>
          <w:color w:val="000000"/>
          <w:sz w:val="28"/>
        </w:rPr>
        <w:t>招</w:t>
      </w:r>
      <w:r>
        <w:rPr>
          <w:rFonts w:hint="eastAsia"/>
          <w:color w:val="000000"/>
          <w:sz w:val="28"/>
          <w:lang w:val="en-US"/>
        </w:rPr>
        <w:t xml:space="preserve"> </w:t>
      </w:r>
      <w:r>
        <w:rPr>
          <w:color w:val="000000"/>
          <w:sz w:val="28"/>
        </w:rPr>
        <w:t>标</w:t>
      </w:r>
      <w:r>
        <w:rPr>
          <w:rFonts w:hint="eastAsia"/>
          <w:color w:val="000000"/>
          <w:sz w:val="28"/>
          <w:lang w:val="en-US"/>
        </w:rPr>
        <w:t xml:space="preserve"> </w:t>
      </w:r>
      <w:r>
        <w:rPr>
          <w:color w:val="000000"/>
          <w:sz w:val="28"/>
        </w:rPr>
        <w:t>人：</w:t>
      </w:r>
      <w:r>
        <w:rPr>
          <w:rFonts w:hint="eastAsia"/>
          <w:color w:val="000000"/>
          <w:sz w:val="28"/>
          <w:u w:val="single"/>
        </w:rPr>
        <w:t>芜湖宜居国际博览中心有限公司</w:t>
      </w:r>
      <w:bookmarkEnd w:id="1"/>
    </w:p>
    <w:p w14:paraId="223005DD">
      <w:pPr>
        <w:pStyle w:val="2"/>
        <w:spacing w:before="10"/>
        <w:rPr>
          <w:color w:val="000000"/>
          <w:sz w:val="20"/>
        </w:rPr>
      </w:pPr>
    </w:p>
    <w:p w14:paraId="4B98CCFE">
      <w:pPr>
        <w:tabs>
          <w:tab w:val="left" w:pos="734"/>
          <w:tab w:val="left" w:pos="1749"/>
          <w:tab w:val="left" w:pos="2765"/>
        </w:tabs>
        <w:spacing w:before="62"/>
        <w:ind w:right="299"/>
        <w:jc w:val="center"/>
        <w:rPr>
          <w:color w:val="000000"/>
          <w:sz w:val="28"/>
        </w:rPr>
        <w:sectPr>
          <w:footerReference r:id="rId3" w:type="default"/>
          <w:pgSz w:w="12240" w:h="15840"/>
          <w:pgMar w:top="1500" w:right="1100" w:bottom="280" w:left="1400" w:header="720" w:footer="720" w:gutter="0"/>
          <w:cols w:space="720" w:num="1"/>
        </w:sectPr>
      </w:pPr>
      <w:r>
        <w:rPr>
          <w:rFonts w:hint="eastAsia"/>
          <w:color w:val="000000"/>
          <w:sz w:val="28"/>
          <w:u w:val="single"/>
          <w:lang w:val="en-US"/>
        </w:rPr>
        <w:t>202</w:t>
      </w:r>
      <w:r>
        <w:rPr>
          <w:rFonts w:hint="eastAsia"/>
          <w:color w:val="000000"/>
          <w:sz w:val="28"/>
          <w:u w:val="single"/>
          <w:lang w:val="en-US" w:eastAsia="zh-CN"/>
        </w:rPr>
        <w:t>5</w:t>
      </w:r>
      <w:r>
        <w:rPr>
          <w:rFonts w:hint="eastAsia"/>
          <w:color w:val="000000"/>
          <w:sz w:val="28"/>
        </w:rPr>
        <w:t>年</w:t>
      </w:r>
      <w:r>
        <w:rPr>
          <w:rFonts w:hint="eastAsia"/>
          <w:color w:val="000000"/>
          <w:sz w:val="28"/>
          <w:u w:val="single"/>
          <w:lang w:val="en-US" w:eastAsia="zh-CN"/>
        </w:rPr>
        <w:t>04</w:t>
      </w:r>
      <w:r>
        <w:rPr>
          <w:rFonts w:hint="eastAsia"/>
          <w:color w:val="000000"/>
          <w:sz w:val="28"/>
        </w:rPr>
        <w:t>月</w:t>
      </w:r>
      <w:r>
        <w:rPr>
          <w:rFonts w:hint="eastAsia"/>
          <w:color w:val="000000"/>
          <w:sz w:val="28"/>
          <w:u w:val="single"/>
          <w:lang w:val="en-US" w:eastAsia="zh-CN"/>
        </w:rPr>
        <w:t>16</w:t>
      </w:r>
      <w:r>
        <w:rPr>
          <w:rFonts w:hint="eastAsia"/>
          <w:color w:val="000000"/>
          <w:sz w:val="28"/>
        </w:rPr>
        <w:t>日</w:t>
      </w:r>
    </w:p>
    <w:p w14:paraId="6F0954BA">
      <w:pPr>
        <w:pStyle w:val="16"/>
        <w:ind w:left="0" w:leftChars="0" w:firstLine="0" w:firstLineChars="0"/>
      </w:pPr>
    </w:p>
    <w:sdt>
      <w:sdtPr>
        <w:rPr>
          <w:rFonts w:hint="eastAsia" w:ascii="宋体" w:hAnsi="宋体" w:eastAsia="宋体" w:cs="宋体"/>
          <w:b/>
          <w:bCs/>
          <w:sz w:val="36"/>
          <w:szCs w:val="36"/>
        </w:rPr>
        <w:id w:val="147482511"/>
        <w15:color w:val="DBDBDB"/>
        <w:docPartObj>
          <w:docPartGallery w:val="Table of Contents"/>
          <w:docPartUnique/>
        </w:docPartObj>
      </w:sdtPr>
      <w:sdtEndPr>
        <w:rPr>
          <w:rFonts w:hint="eastAsia" w:ascii="宋体" w:hAnsi="宋体" w:eastAsia="宋体" w:cs="宋体"/>
          <w:b/>
          <w:bCs/>
          <w:sz w:val="32"/>
          <w:szCs w:val="32"/>
        </w:rPr>
      </w:sdtEndPr>
      <w:sdtContent>
        <w:p w14:paraId="27C66CB2">
          <w:pPr>
            <w:jc w:val="center"/>
            <w:rPr>
              <w:rFonts w:ascii="宋体" w:hAnsi="宋体" w:eastAsia="宋体" w:cs="宋体"/>
              <w:b/>
              <w:bCs/>
              <w:sz w:val="36"/>
              <w:szCs w:val="36"/>
            </w:rPr>
          </w:pPr>
          <w:r>
            <w:rPr>
              <w:rFonts w:hint="eastAsia" w:ascii="宋体" w:hAnsi="宋体" w:eastAsia="宋体" w:cs="宋体"/>
              <w:b/>
              <w:bCs/>
              <w:sz w:val="36"/>
              <w:szCs w:val="36"/>
            </w:rPr>
            <w:t>目  录</w:t>
          </w:r>
        </w:p>
        <w:p w14:paraId="23E8AC90">
          <w:pPr>
            <w:pStyle w:val="30"/>
            <w:widowControl w:val="0"/>
            <w:tabs>
              <w:tab w:val="right" w:leader="dot" w:pos="8307"/>
            </w:tabs>
            <w:rPr>
              <w:rFonts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"1-2" \h \u </w:instrText>
          </w:r>
          <w:r>
            <w:rPr>
              <w:rFonts w:hint="eastAsia" w:ascii="宋体" w:hAnsi="宋体" w:eastAsia="宋体" w:cs="宋体"/>
              <w:sz w:val="32"/>
              <w:szCs w:val="32"/>
            </w:rPr>
            <w:fldChar w:fldCharType="separate"/>
          </w:r>
        </w:p>
        <w:p w14:paraId="46328080">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r>
            <w:fldChar w:fldCharType="begin"/>
          </w:r>
          <w:r>
            <w:instrText xml:space="preserve"> HYPERLINK \l "_Toc17258" </w:instrText>
          </w:r>
          <w: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供应商须知前附表</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ab/>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begin"/>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instrText xml:space="preserve"> PAGEREF _Toc17258 \h </w:instrTex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3</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p>
        <w:p w14:paraId="7A86A263">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p>
        <w:p w14:paraId="6A978AE3">
          <w:pPr>
            <w:pStyle w:val="31"/>
            <w:widowControl w:val="0"/>
            <w:tabs>
              <w:tab w:val="right" w:leader="dot" w:pos="8307"/>
            </w:tabs>
            <w:ind w:left="0" w:leftChars="0"/>
            <w:rPr>
              <w:rFonts w:ascii="宋体" w:hAnsi="宋体" w:eastAsia="宋体" w:cs="宋体"/>
              <w:spacing w:val="8"/>
              <w:sz w:val="32"/>
              <w:szCs w:val="32"/>
              <w14:textOutline w14:w="7975" w14:cap="sq" w14:cmpd="sng" w14:algn="ctr">
                <w14:solidFill>
                  <w14:srgbClr w14:val="000000"/>
                </w14:solidFill>
                <w14:prstDash w14:val="solid"/>
                <w14:bevel/>
              </w14:textOutline>
            </w:rPr>
          </w:pPr>
          <w:r>
            <w:fldChar w:fldCharType="begin"/>
          </w:r>
          <w:r>
            <w:instrText xml:space="preserve"> HYPERLINK \l "_Toc13990" </w:instrText>
          </w:r>
          <w: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第一部分 征集公告</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ab/>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begin"/>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instrText xml:space="preserve"> PAGEREF _Toc13990 \h </w:instrTex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separate"/>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5</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fldChar w:fldCharType="end"/>
          </w:r>
        </w:p>
        <w:p w14:paraId="078ACC79">
          <w:pPr>
            <w:pStyle w:val="30"/>
            <w:widowControl w:val="0"/>
            <w:tabs>
              <w:tab w:val="right" w:leader="dot" w:pos="8307"/>
            </w:tabs>
            <w:rPr>
              <w:rFonts w:ascii="宋体" w:hAnsi="宋体" w:eastAsia="宋体" w:cs="宋体"/>
              <w:sz w:val="32"/>
              <w:szCs w:val="32"/>
            </w:rPr>
          </w:pPr>
        </w:p>
        <w:p w14:paraId="1151A5B2">
          <w:pPr>
            <w:pStyle w:val="30"/>
            <w:widowControl w:val="0"/>
            <w:tabs>
              <w:tab w:val="right" w:leader="dot" w:pos="8307"/>
            </w:tabs>
            <w:rPr>
              <w:rFonts w:ascii="宋体" w:hAnsi="宋体" w:eastAsia="宋体" w:cs="宋体"/>
              <w:sz w:val="32"/>
              <w:szCs w:val="32"/>
            </w:rPr>
          </w:pPr>
          <w:r>
            <w:fldChar w:fldCharType="begin"/>
          </w:r>
          <w:r>
            <w:instrText xml:space="preserve"> HYPERLINK \l "_Toc22448" </w:instrText>
          </w:r>
          <w:r>
            <w:fldChar w:fldCharType="separate"/>
          </w:r>
          <w:r>
            <w:rPr>
              <w:rFonts w:hint="eastAsia" w:ascii="宋体" w:hAnsi="宋体" w:eastAsia="宋体" w:cs="宋体"/>
              <w:spacing w:val="12"/>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二部分</w:t>
          </w:r>
          <w:r>
            <w:rPr>
              <w:rFonts w:hint="eastAsia" w:ascii="宋体" w:hAnsi="宋体" w:eastAsia="宋体" w:cs="宋体"/>
              <w:spacing w:val="8"/>
              <w:sz w:val="32"/>
              <w:szCs w:val="32"/>
            </w:rPr>
            <w:t xml:space="preserve"> </w:t>
          </w:r>
          <w:r>
            <w:rPr>
              <w:rFonts w:hint="eastAsia" w:ascii="宋体" w:hAnsi="宋体" w:eastAsia="宋体" w:cs="宋体"/>
              <w:spacing w:val="8"/>
              <w:sz w:val="32"/>
              <w:szCs w:val="32"/>
              <w14:textOutline w14:w="7975" w14:cap="sq" w14:cmpd="sng" w14:algn="ctr">
                <w14:solidFill>
                  <w14:srgbClr w14:val="000000"/>
                </w14:solidFill>
                <w14:prstDash w14:val="solid"/>
                <w14:bevel/>
              </w14:textOutline>
            </w:rPr>
            <w:t>项目需求</w:t>
          </w:r>
          <w:r>
            <w:rPr>
              <w:rFonts w:hint="eastAsia" w:ascii="宋体" w:hAnsi="宋体" w:eastAsia="宋体" w:cs="宋体"/>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_Toc22448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7</w:t>
          </w:r>
          <w:r>
            <w:rPr>
              <w:rFonts w:hint="eastAsia" w:ascii="宋体" w:hAnsi="宋体" w:eastAsia="宋体" w:cs="宋体"/>
              <w:b/>
              <w:bCs/>
              <w:sz w:val="32"/>
              <w:szCs w:val="32"/>
            </w:rPr>
            <w:fldChar w:fldCharType="end"/>
          </w:r>
          <w:r>
            <w:rPr>
              <w:rFonts w:hint="eastAsia" w:ascii="宋体" w:hAnsi="宋体" w:eastAsia="宋体" w:cs="宋体"/>
              <w:b/>
              <w:bCs/>
              <w:sz w:val="32"/>
              <w:szCs w:val="32"/>
            </w:rPr>
            <w:fldChar w:fldCharType="end"/>
          </w:r>
        </w:p>
        <w:p w14:paraId="7AED3F9D">
          <w:pPr>
            <w:pStyle w:val="30"/>
            <w:widowControl w:val="0"/>
            <w:tabs>
              <w:tab w:val="right" w:leader="dot" w:pos="8307"/>
            </w:tabs>
            <w:rPr>
              <w:rFonts w:ascii="宋体" w:hAnsi="宋体" w:eastAsia="宋体" w:cs="宋体"/>
              <w:sz w:val="32"/>
              <w:szCs w:val="32"/>
            </w:rPr>
          </w:pPr>
        </w:p>
        <w:p w14:paraId="5638A2D4">
          <w:pPr>
            <w:pStyle w:val="30"/>
            <w:widowControl w:val="0"/>
            <w:tabs>
              <w:tab w:val="right" w:leader="dot" w:pos="8307"/>
            </w:tabs>
            <w:rPr>
              <w:rFonts w:ascii="宋体" w:hAnsi="宋体" w:eastAsia="宋体" w:cs="宋体"/>
              <w:sz w:val="32"/>
              <w:szCs w:val="32"/>
            </w:rPr>
          </w:pPr>
          <w:r>
            <w:fldChar w:fldCharType="begin"/>
          </w:r>
          <w:r>
            <w:instrText xml:space="preserve"> HYPERLINK \l "_Toc1903" </w:instrText>
          </w:r>
          <w:r>
            <w:fldChar w:fldCharType="separate"/>
          </w:r>
          <w:r>
            <w:rPr>
              <w:rFonts w:hint="eastAsia" w:ascii="宋体" w:hAnsi="宋体" w:eastAsia="宋体" w:cs="宋体"/>
              <w:spacing w:val="17"/>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三部分</w:t>
          </w:r>
          <w:r>
            <w:rPr>
              <w:rFonts w:hint="eastAsia" w:ascii="宋体" w:hAnsi="宋体" w:eastAsia="宋体" w:cs="宋体"/>
              <w:spacing w:val="9"/>
              <w:sz w:val="32"/>
              <w:szCs w:val="32"/>
            </w:rPr>
            <w:t xml:space="preserve"> </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审查方法和标准</w:t>
          </w:r>
          <w:r>
            <w:rPr>
              <w:rFonts w:hint="eastAsia" w:ascii="宋体" w:hAnsi="宋体" w:eastAsia="宋体" w:cs="宋体"/>
              <w:sz w:val="32"/>
              <w:szCs w:val="32"/>
            </w:rPr>
            <w:tab/>
          </w:r>
          <w:r>
            <w:rPr>
              <w:rFonts w:hint="eastAsia" w:ascii="宋体" w:hAnsi="宋体" w:eastAsia="宋体" w:cs="宋体"/>
              <w:b/>
              <w:bCs/>
              <w:sz w:val="32"/>
              <w:szCs w:val="32"/>
              <w:lang w:val="en-US" w:eastAsia="zh-CN"/>
            </w:rPr>
            <w:t>9</w:t>
          </w:r>
          <w:r>
            <w:rPr>
              <w:rFonts w:hint="eastAsia" w:ascii="宋体" w:hAnsi="宋体" w:eastAsia="宋体" w:cs="宋体"/>
              <w:b/>
              <w:bCs/>
              <w:sz w:val="32"/>
              <w:szCs w:val="32"/>
            </w:rPr>
            <w:fldChar w:fldCharType="end"/>
          </w:r>
        </w:p>
        <w:p w14:paraId="3003BB53">
          <w:pPr>
            <w:pStyle w:val="30"/>
            <w:widowControl w:val="0"/>
            <w:tabs>
              <w:tab w:val="right" w:leader="dot" w:pos="8307"/>
            </w:tabs>
            <w:rPr>
              <w:rFonts w:ascii="宋体" w:hAnsi="宋体" w:eastAsia="宋体" w:cs="宋体"/>
              <w:sz w:val="32"/>
              <w:szCs w:val="32"/>
            </w:rPr>
          </w:pPr>
        </w:p>
        <w:p w14:paraId="7926DB5F">
          <w:pPr>
            <w:pStyle w:val="30"/>
            <w:widowControl w:val="0"/>
            <w:tabs>
              <w:tab w:val="right" w:leader="dot" w:pos="8307"/>
            </w:tabs>
            <w:rPr>
              <w:rFonts w:hint="eastAsia" w:ascii="宋体" w:hAnsi="宋体" w:eastAsia="宋体" w:cs="宋体"/>
              <w:sz w:val="32"/>
              <w:szCs w:val="32"/>
              <w:lang w:val="en-US" w:eastAsia="zh-CN"/>
            </w:rPr>
          </w:pPr>
          <w:r>
            <w:fldChar w:fldCharType="begin"/>
          </w:r>
          <w:r>
            <w:instrText xml:space="preserve"> HYPERLINK \l "_Toc32047" </w:instrText>
          </w:r>
          <w:r>
            <w:fldChar w:fldCharType="separate"/>
          </w:r>
          <w:r>
            <w:rPr>
              <w:rFonts w:hint="eastAsia" w:ascii="宋体" w:hAnsi="宋体" w:eastAsia="宋体" w:cs="宋体"/>
              <w:spacing w:val="8"/>
              <w:sz w:val="32"/>
              <w:szCs w:val="32"/>
              <w:lang w:val="en-US" w:eastAsia="zh-CN" w:bidi="ar-SA"/>
              <w14:textOutline w14:w="7975" w14:cap="sq" w14:cmpd="sng" w14:algn="ctr">
                <w14:solidFill>
                  <w14:srgbClr w14:val="000000"/>
                </w14:solidFill>
                <w14:prstDash w14:val="solid"/>
                <w14:bevel/>
              </w14:textOutline>
            </w:rPr>
            <w:t>第四部分 响应文件（格式）</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0</w:t>
          </w:r>
        </w:p>
        <w:p w14:paraId="0A6591E8">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"_Toc12988" </w:instrText>
          </w:r>
          <w:r>
            <w:fldChar w:fldCharType="separate"/>
          </w:r>
          <w:r>
            <w:rPr>
              <w:rFonts w:hint="eastAsia" w:ascii="宋体" w:hAnsi="宋体" w:eastAsia="宋体" w:cs="宋体"/>
              <w:spacing w:val="1"/>
              <w:position w:val="2"/>
              <w:sz w:val="32"/>
              <w:szCs w:val="32"/>
              <w14:textOutline w14:w="5105" w14:cap="sq" w14:cmpd="sng" w14:algn="ctr">
                <w14:solidFill>
                  <w14:srgbClr w14:val="000000"/>
                </w14:solidFill>
                <w14:prstDash w14:val="solid"/>
                <w14:bevel/>
              </w14:textOutline>
            </w:rPr>
            <w:t>一、响应函</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1</w:t>
          </w:r>
        </w:p>
        <w:p w14:paraId="45A48D69">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"_Toc1264" </w:instrText>
          </w:r>
          <w:r>
            <w:fldChar w:fldCharType="separate"/>
          </w:r>
          <w:r>
            <w:rPr>
              <w:rFonts w:hint="eastAsia" w:ascii="宋体" w:hAnsi="宋体" w:eastAsia="宋体" w:cs="宋体"/>
              <w:spacing w:val="1"/>
              <w:position w:val="2"/>
              <w:sz w:val="32"/>
              <w:szCs w:val="32"/>
              <w14:textOutline w14:w="5105" w14:cap="sq" w14:cmpd="sng" w14:algn="ctr">
                <w14:solidFill>
                  <w14:srgbClr w14:val="000000"/>
                </w14:solidFill>
                <w14:prstDash w14:val="solid"/>
                <w14:bevel/>
              </w14:textOutline>
            </w:rPr>
            <w:t>二、法定代表人</w:t>
          </w:r>
          <w:r>
            <w:rPr>
              <w:rFonts w:hint="eastAsia" w:ascii="宋体" w:hAnsi="宋体" w:eastAsia="宋体" w:cs="宋体"/>
              <w:position w:val="2"/>
              <w:sz w:val="32"/>
              <w:szCs w:val="32"/>
              <w14:textOutline w14:w="5105" w14:cap="sq" w14:cmpd="sng" w14:algn="ctr">
                <w14:solidFill>
                  <w14:srgbClr w14:val="000000"/>
                </w14:solidFill>
                <w14:prstDash w14:val="solid"/>
                <w14:bevel/>
              </w14:textOutline>
            </w:rPr>
            <w:t>/负责人资格证明书及授权委托书</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2</w:t>
          </w:r>
        </w:p>
        <w:p w14:paraId="6B04AC04">
          <w:pPr>
            <w:pStyle w:val="31"/>
            <w:widowControl w:val="0"/>
            <w:tabs>
              <w:tab w:val="right" w:leader="dot" w:pos="8307"/>
            </w:tabs>
            <w:ind w:left="420"/>
            <w:rPr>
              <w:rFonts w:hint="eastAsia" w:ascii="宋体" w:hAnsi="宋体" w:eastAsia="宋体" w:cs="宋体"/>
              <w:sz w:val="32"/>
              <w:szCs w:val="32"/>
              <w:lang w:val="en-US" w:eastAsia="zh-CN"/>
            </w:rPr>
          </w:pPr>
          <w:r>
            <w:fldChar w:fldCharType="begin"/>
          </w:r>
          <w:r>
            <w:instrText xml:space="preserve"> HYPERLINK \l "_Toc15168"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三、供应商资</w:t>
          </w:r>
          <w:r>
            <w:rPr>
              <w:rFonts w:hint="eastAsia" w:ascii="宋体" w:hAnsi="宋体" w:eastAsia="宋体" w:cs="宋体"/>
              <w:sz w:val="32"/>
              <w:szCs w:val="32"/>
              <w14:textOutline w14:w="5105" w14:cap="sq" w14:cmpd="sng" w14:algn="ctr">
                <w14:solidFill>
                  <w14:srgbClr w14:val="000000"/>
                </w14:solidFill>
                <w14:prstDash w14:val="solid"/>
                <w14:bevel/>
              </w14:textOutline>
            </w:rPr>
            <w:t>格证明文件</w:t>
          </w:r>
          <w:r>
            <w:rPr>
              <w:rFonts w:hint="eastAsia" w:ascii="宋体" w:hAnsi="宋体" w:eastAsia="宋体" w:cs="宋体"/>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4</w:t>
          </w:r>
        </w:p>
        <w:p w14:paraId="5A59F3AF">
          <w:pPr>
            <w:pStyle w:val="31"/>
            <w:widowControl w:val="0"/>
            <w:tabs>
              <w:tab w:val="right" w:leader="dot" w:pos="8307"/>
            </w:tabs>
            <w:ind w:left="420"/>
            <w:rPr>
              <w:rFonts w:hint="eastAsia" w:ascii="宋体" w:hAnsi="宋体" w:eastAsia="宋体" w:cs="宋体"/>
              <w:b/>
              <w:bCs/>
              <w:sz w:val="32"/>
              <w:szCs w:val="32"/>
              <w:lang w:val="en-US" w:eastAsia="zh-CN"/>
            </w:rPr>
          </w:pPr>
          <w:r>
            <w:fldChar w:fldCharType="begin"/>
          </w:r>
          <w:r>
            <w:instrText xml:space="preserve"> HYPERLINK \l "_Toc12791"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四、承诺函；</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5</w:t>
          </w:r>
        </w:p>
        <w:p w14:paraId="7DA6DF80">
          <w:pPr>
            <w:pStyle w:val="31"/>
            <w:widowControl w:val="0"/>
            <w:tabs>
              <w:tab w:val="right" w:leader="dot" w:pos="8307"/>
            </w:tabs>
            <w:ind w:left="420"/>
            <w:rPr>
              <w:rFonts w:hint="eastAsia" w:ascii="宋体" w:hAnsi="宋体" w:eastAsia="宋体" w:cs="宋体"/>
              <w:b/>
              <w:bCs/>
              <w:sz w:val="32"/>
              <w:szCs w:val="32"/>
              <w:lang w:val="en-US" w:eastAsia="zh-CN"/>
            </w:rPr>
          </w:pPr>
          <w:r>
            <w:fldChar w:fldCharType="begin"/>
          </w:r>
          <w:r>
            <w:instrText xml:space="preserve"> HYPERLINK \l "_Toc18610" </w:instrText>
          </w:r>
          <w:r>
            <w:fldChar w:fldCharType="separate"/>
          </w:r>
          <w:r>
            <w:rPr>
              <w:rFonts w:hint="eastAsia" w:ascii="宋体" w:hAnsi="宋体" w:eastAsia="宋体" w:cs="宋体"/>
              <w:spacing w:val="-1"/>
              <w:sz w:val="32"/>
              <w:szCs w:val="32"/>
              <w14:textOutline w14:w="5105" w14:cap="sq" w14:cmpd="sng" w14:algn="ctr">
                <w14:solidFill>
                  <w14:srgbClr w14:val="000000"/>
                </w14:solidFill>
                <w14:prstDash w14:val="solid"/>
                <w14:bevel/>
              </w14:textOutline>
            </w:rPr>
            <w:t>五、供应商补充的其他内容</w:t>
          </w:r>
          <w:r>
            <w:rPr>
              <w:rFonts w:hint="eastAsia" w:ascii="宋体" w:hAnsi="宋体" w:eastAsia="宋体" w:cs="宋体"/>
              <w:b/>
              <w:bCs/>
              <w:sz w:val="32"/>
              <w:szCs w:val="32"/>
            </w:rPr>
            <w:tab/>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6</w:t>
          </w:r>
        </w:p>
        <w:p w14:paraId="0C36BFE2">
          <w:pPr>
            <w:pStyle w:val="30"/>
            <w:widowControl w:val="0"/>
            <w:tabs>
              <w:tab w:val="right" w:leader="dot" w:pos="8307"/>
            </w:tabs>
            <w:rPr>
              <w:rFonts w:ascii="宋体" w:hAnsi="宋体" w:eastAsia="宋体" w:cs="宋体"/>
              <w:sz w:val="32"/>
              <w:szCs w:val="32"/>
            </w:rPr>
          </w:pPr>
        </w:p>
        <w:p w14:paraId="1CB392F3">
          <w:pPr>
            <w:pStyle w:val="30"/>
            <w:widowControl w:val="0"/>
            <w:tabs>
              <w:tab w:val="right" w:leader="dot" w:pos="8307"/>
            </w:tabs>
            <w:rPr>
              <w:rFonts w:hint="default" w:ascii="宋体" w:hAnsi="宋体" w:eastAsia="宋体" w:cs="宋体"/>
              <w:sz w:val="32"/>
              <w:szCs w:val="32"/>
              <w:lang w:val="en-US" w:eastAsia="zh-CN"/>
            </w:rPr>
          </w:pPr>
          <w:r>
            <w:fldChar w:fldCharType="begin"/>
          </w:r>
          <w:r>
            <w:instrText xml:space="preserve"> HYPERLINK \l "_Toc7363" </w:instrText>
          </w:r>
          <w:r>
            <w:fldChar w:fldCharType="separate"/>
          </w:r>
          <w:r>
            <w:rPr>
              <w:rFonts w:hint="eastAsia" w:ascii="宋体" w:hAnsi="宋体" w:eastAsia="宋体" w:cs="宋体"/>
              <w:spacing w:val="12"/>
              <w:sz w:val="32"/>
              <w:szCs w:val="32"/>
              <w14:textOutline w14:w="7975" w14:cap="sq" w14:cmpd="sng" w14:algn="ctr">
                <w14:solidFill>
                  <w14:srgbClr w14:val="000000"/>
                </w14:solidFill>
                <w14:prstDash w14:val="solid"/>
                <w14:bevel/>
              </w14:textOutline>
            </w:rPr>
            <w:t>第</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五部分</w:t>
          </w:r>
          <w:r>
            <w:rPr>
              <w:rFonts w:hint="eastAsia" w:ascii="宋体" w:hAnsi="宋体" w:eastAsia="宋体" w:cs="宋体"/>
              <w:spacing w:val="9"/>
              <w:sz w:val="32"/>
              <w:szCs w:val="32"/>
            </w:rPr>
            <w:t xml:space="preserve"> </w:t>
          </w:r>
          <w:r>
            <w:rPr>
              <w:rFonts w:hint="eastAsia" w:ascii="宋体" w:hAnsi="宋体" w:eastAsia="宋体" w:cs="宋体"/>
              <w:spacing w:val="9"/>
              <w:sz w:val="32"/>
              <w:szCs w:val="32"/>
              <w14:textOutline w14:w="7975" w14:cap="sq" w14:cmpd="sng" w14:algn="ctr">
                <w14:solidFill>
                  <w14:srgbClr w14:val="000000"/>
                </w14:solidFill>
                <w14:prstDash w14:val="solid"/>
                <w14:bevel/>
              </w14:textOutline>
            </w:rPr>
            <w:t>采购合同范本</w:t>
          </w:r>
          <w:r>
            <w:rPr>
              <w:rFonts w:hint="eastAsia" w:ascii="宋体" w:hAnsi="宋体" w:eastAsia="宋体" w:cs="宋体"/>
              <w:b/>
              <w:bCs/>
              <w:sz w:val="32"/>
              <w:szCs w:val="32"/>
            </w:rPr>
            <w:tab/>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t>17</w:t>
          </w:r>
        </w:p>
        <w:p w14:paraId="69EB1D53">
          <w:r>
            <w:rPr>
              <w:rFonts w:hint="eastAsia" w:ascii="宋体" w:hAnsi="宋体" w:eastAsia="宋体" w:cs="宋体"/>
              <w:sz w:val="32"/>
              <w:szCs w:val="32"/>
            </w:rPr>
            <w:fldChar w:fldCharType="end"/>
          </w:r>
        </w:p>
      </w:sdtContent>
    </w:sdt>
    <w:p w14:paraId="43AB4888">
      <w:pPr>
        <w:jc w:val="center"/>
        <w:rPr>
          <w:rStyle w:val="22"/>
        </w:rPr>
      </w:pPr>
      <w:r>
        <w:rPr>
          <w:rFonts w:hint="eastAsia" w:ascii="宋体" w:hAnsi="宋体" w:eastAsia="宋体" w:cs="宋体"/>
          <w:kern w:val="0"/>
          <w:sz w:val="24"/>
          <w:szCs w:val="24"/>
        </w:rPr>
        <w:br w:type="page"/>
      </w:r>
      <w:bookmarkStart w:id="2" w:name="_Toc17258"/>
      <w:r>
        <w:rPr>
          <w:rStyle w:val="22"/>
          <w:rFonts w:hint="eastAsia"/>
        </w:rPr>
        <w:t>供应商须知前附表</w:t>
      </w:r>
    </w:p>
    <w:bookmarkEnd w:id="2"/>
    <w:tbl>
      <w:tblPr>
        <w:tblStyle w:val="29"/>
        <w:tblW w:w="93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2"/>
        <w:gridCol w:w="1704"/>
        <w:gridCol w:w="6784"/>
      </w:tblGrid>
      <w:tr w14:paraId="208F1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4" w:hRule="atLeast"/>
          <w:jc w:val="center"/>
        </w:trPr>
        <w:tc>
          <w:tcPr>
            <w:tcW w:w="872" w:type="dxa"/>
            <w:vAlign w:val="center"/>
          </w:tcPr>
          <w:p w14:paraId="00839EBD">
            <w:pPr>
              <w:spacing w:before="120" w:beforeLines="50" w:after="120" w:afterLines="50"/>
              <w:jc w:val="center"/>
              <w:rPr>
                <w:rFonts w:ascii="宋体" w:hAnsi="宋体" w:eastAsia="宋体" w:cs="宋体"/>
                <w:szCs w:val="21"/>
              </w:rPr>
            </w:pPr>
            <w:r>
              <w:rPr>
                <w:rFonts w:hint="eastAsia" w:ascii="宋体" w:hAnsi="宋体" w:eastAsia="宋体" w:cs="宋体"/>
                <w:szCs w:val="21"/>
              </w:rPr>
              <w:t>条款号</w:t>
            </w:r>
          </w:p>
        </w:tc>
        <w:tc>
          <w:tcPr>
            <w:tcW w:w="1704" w:type="dxa"/>
            <w:vAlign w:val="center"/>
          </w:tcPr>
          <w:p w14:paraId="0E26DE39">
            <w:pPr>
              <w:spacing w:before="120" w:beforeLines="50" w:after="120" w:afterLines="50"/>
              <w:jc w:val="center"/>
              <w:rPr>
                <w:rFonts w:ascii="宋体" w:hAnsi="宋体" w:eastAsia="宋体" w:cs="宋体"/>
                <w:szCs w:val="21"/>
              </w:rPr>
            </w:pPr>
            <w:r>
              <w:rPr>
                <w:rFonts w:hint="eastAsia" w:ascii="宋体" w:hAnsi="宋体" w:eastAsia="宋体" w:cs="宋体"/>
                <w:szCs w:val="21"/>
              </w:rPr>
              <w:t>条款名称</w:t>
            </w:r>
          </w:p>
        </w:tc>
        <w:tc>
          <w:tcPr>
            <w:tcW w:w="6784" w:type="dxa"/>
            <w:vAlign w:val="center"/>
          </w:tcPr>
          <w:p w14:paraId="563AB039">
            <w:pPr>
              <w:spacing w:before="120" w:beforeLines="50" w:after="120" w:afterLines="50"/>
              <w:jc w:val="center"/>
              <w:rPr>
                <w:rFonts w:ascii="宋体" w:hAnsi="宋体" w:eastAsia="宋体" w:cs="宋体"/>
                <w:szCs w:val="21"/>
              </w:rPr>
            </w:pPr>
            <w:r>
              <w:rPr>
                <w:rFonts w:hint="eastAsia" w:ascii="宋体" w:hAnsi="宋体" w:eastAsia="宋体" w:cs="宋体"/>
                <w:szCs w:val="21"/>
              </w:rPr>
              <w:t>编列内容</w:t>
            </w:r>
          </w:p>
        </w:tc>
      </w:tr>
      <w:tr w14:paraId="08413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89" w:hRule="atLeast"/>
          <w:jc w:val="center"/>
        </w:trPr>
        <w:tc>
          <w:tcPr>
            <w:tcW w:w="872" w:type="dxa"/>
            <w:vAlign w:val="center"/>
          </w:tcPr>
          <w:p w14:paraId="23194C50">
            <w:pPr>
              <w:spacing w:before="120" w:beforeLines="50" w:after="120" w:afterLines="50"/>
              <w:jc w:val="center"/>
              <w:rPr>
                <w:rFonts w:ascii="宋体" w:hAnsi="宋体" w:eastAsia="宋体" w:cs="宋体"/>
                <w:szCs w:val="21"/>
              </w:rPr>
            </w:pPr>
            <w:r>
              <w:rPr>
                <w:rFonts w:hint="eastAsia" w:ascii="宋体" w:hAnsi="宋体" w:eastAsia="宋体" w:cs="宋体"/>
                <w:szCs w:val="21"/>
              </w:rPr>
              <w:t>1</w:t>
            </w:r>
          </w:p>
        </w:tc>
        <w:tc>
          <w:tcPr>
            <w:tcW w:w="1704" w:type="dxa"/>
            <w:vAlign w:val="center"/>
          </w:tcPr>
          <w:p w14:paraId="0FD62A3D">
            <w:pPr>
              <w:spacing w:before="120" w:beforeLines="50" w:after="120" w:afterLines="50"/>
              <w:jc w:val="center"/>
              <w:rPr>
                <w:rFonts w:ascii="宋体" w:hAnsi="宋体" w:eastAsia="宋体" w:cs="宋体"/>
                <w:szCs w:val="21"/>
              </w:rPr>
            </w:pPr>
            <w:r>
              <w:rPr>
                <w:rFonts w:hint="eastAsia" w:ascii="宋体" w:hAnsi="宋体" w:eastAsia="宋体" w:cs="宋体"/>
                <w:szCs w:val="21"/>
              </w:rPr>
              <w:t>项目名称</w:t>
            </w:r>
          </w:p>
        </w:tc>
        <w:tc>
          <w:tcPr>
            <w:tcW w:w="6784" w:type="dxa"/>
            <w:vAlign w:val="center"/>
          </w:tcPr>
          <w:p w14:paraId="3E5D7B53">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lang w:val="en-US" w:eastAsia="zh-CN"/>
              </w:rPr>
              <w:t>博览公司</w:t>
            </w:r>
            <w:r>
              <w:rPr>
                <w:rFonts w:hint="eastAsia" w:ascii="宋体" w:hAnsi="宋体" w:eastAsia="宋体" w:cs="宋体"/>
                <w:szCs w:val="21"/>
              </w:rPr>
              <w:t>2025年</w:t>
            </w:r>
            <w:r>
              <w:rPr>
                <w:rFonts w:hint="eastAsia" w:ascii="宋体" w:hAnsi="宋体" w:eastAsia="宋体" w:cs="宋体"/>
                <w:szCs w:val="21"/>
                <w:lang w:val="en-US" w:eastAsia="zh-CN"/>
              </w:rPr>
              <w:t>展会运营供应商开放式征集项目</w:t>
            </w:r>
          </w:p>
        </w:tc>
      </w:tr>
      <w:tr w14:paraId="78187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65" w:hRule="atLeast"/>
          <w:jc w:val="center"/>
        </w:trPr>
        <w:tc>
          <w:tcPr>
            <w:tcW w:w="872" w:type="dxa"/>
            <w:vAlign w:val="center"/>
          </w:tcPr>
          <w:p w14:paraId="60CE86C5">
            <w:pPr>
              <w:spacing w:before="120" w:beforeLines="50" w:after="120" w:afterLines="50"/>
              <w:jc w:val="center"/>
              <w:rPr>
                <w:rFonts w:ascii="宋体" w:hAnsi="宋体" w:eastAsia="宋体" w:cs="宋体"/>
                <w:szCs w:val="21"/>
              </w:rPr>
            </w:pPr>
            <w:r>
              <w:rPr>
                <w:rFonts w:hint="eastAsia" w:ascii="宋体" w:hAnsi="宋体" w:eastAsia="宋体" w:cs="宋体"/>
                <w:szCs w:val="21"/>
              </w:rPr>
              <w:t>2</w:t>
            </w:r>
          </w:p>
        </w:tc>
        <w:tc>
          <w:tcPr>
            <w:tcW w:w="1704" w:type="dxa"/>
            <w:vAlign w:val="center"/>
          </w:tcPr>
          <w:p w14:paraId="7FA08E16">
            <w:pPr>
              <w:spacing w:before="120" w:beforeLines="50" w:after="120" w:afterLines="50"/>
              <w:jc w:val="center"/>
              <w:rPr>
                <w:rFonts w:ascii="宋体" w:hAnsi="宋体" w:eastAsia="宋体" w:cs="宋体"/>
                <w:szCs w:val="21"/>
              </w:rPr>
            </w:pPr>
            <w:r>
              <w:rPr>
                <w:rFonts w:hint="eastAsia" w:ascii="宋体" w:hAnsi="宋体" w:eastAsia="宋体" w:cs="宋体"/>
                <w:szCs w:val="21"/>
              </w:rPr>
              <w:t>采购人/征集人</w:t>
            </w:r>
          </w:p>
        </w:tc>
        <w:tc>
          <w:tcPr>
            <w:tcW w:w="6784" w:type="dxa"/>
            <w:vAlign w:val="center"/>
          </w:tcPr>
          <w:p w14:paraId="010E8751">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名称：</w:t>
            </w:r>
            <w:r>
              <w:rPr>
                <w:rFonts w:hint="eastAsia" w:ascii="宋体" w:hAnsi="宋体" w:eastAsia="宋体" w:cs="宋体"/>
                <w:szCs w:val="21"/>
                <w:lang w:val="en-US" w:eastAsia="zh-CN"/>
              </w:rPr>
              <w:t>芜湖宜居国际博览中心有限公司</w:t>
            </w:r>
          </w:p>
          <w:p w14:paraId="46D8B196">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p w14:paraId="57100084">
            <w:pPr>
              <w:spacing w:before="120" w:beforeLines="50" w:after="120" w:afterLines="50"/>
              <w:rPr>
                <w:rFonts w:hint="eastAsia" w:ascii="宋体" w:hAnsi="宋体" w:eastAsia="宋体" w:cs="宋体"/>
                <w:szCs w:val="21"/>
                <w:lang w:eastAsia="zh-CN"/>
              </w:rPr>
            </w:pPr>
            <w:r>
              <w:rPr>
                <w:rFonts w:hint="eastAsia" w:ascii="宋体" w:hAnsi="宋体" w:eastAsia="宋体" w:cs="宋体"/>
                <w:szCs w:val="21"/>
              </w:rPr>
              <w:t>联系人：</w:t>
            </w:r>
            <w:r>
              <w:rPr>
                <w:rFonts w:hint="eastAsia" w:ascii="宋体" w:hAnsi="宋体" w:eastAsia="宋体" w:cs="宋体"/>
                <w:szCs w:val="21"/>
                <w:lang w:val="en-US" w:eastAsia="zh-CN"/>
              </w:rPr>
              <w:t>吴工</w:t>
            </w:r>
          </w:p>
          <w:p w14:paraId="7935B04F">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联系方式：</w:t>
            </w:r>
            <w:r>
              <w:rPr>
                <w:rFonts w:hint="eastAsia" w:ascii="宋体" w:hAnsi="宋体" w:eastAsia="宋体" w:cs="宋体"/>
                <w:szCs w:val="21"/>
                <w:lang w:val="en-US" w:eastAsia="zh-CN"/>
              </w:rPr>
              <w:t>18255342093</w:t>
            </w:r>
          </w:p>
        </w:tc>
      </w:tr>
      <w:tr w14:paraId="2647C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35" w:hRule="atLeast"/>
          <w:jc w:val="center"/>
        </w:trPr>
        <w:tc>
          <w:tcPr>
            <w:tcW w:w="872" w:type="dxa"/>
            <w:vAlign w:val="center"/>
          </w:tcPr>
          <w:p w14:paraId="579766E9">
            <w:pPr>
              <w:spacing w:before="120" w:beforeLines="50" w:after="120" w:afterLines="50"/>
              <w:jc w:val="center"/>
              <w:rPr>
                <w:rFonts w:ascii="宋体" w:hAnsi="宋体" w:eastAsia="宋体" w:cs="宋体"/>
                <w:szCs w:val="21"/>
              </w:rPr>
            </w:pPr>
            <w:r>
              <w:rPr>
                <w:rFonts w:hint="eastAsia" w:ascii="宋体" w:hAnsi="宋体" w:eastAsia="宋体" w:cs="宋体"/>
                <w:szCs w:val="21"/>
              </w:rPr>
              <w:t>3</w:t>
            </w:r>
          </w:p>
        </w:tc>
        <w:tc>
          <w:tcPr>
            <w:tcW w:w="1704" w:type="dxa"/>
            <w:vAlign w:val="center"/>
          </w:tcPr>
          <w:p w14:paraId="3DCCFF1B">
            <w:pPr>
              <w:spacing w:before="120" w:beforeLines="50" w:after="120" w:afterLines="50"/>
              <w:jc w:val="center"/>
              <w:rPr>
                <w:rFonts w:ascii="宋体" w:hAnsi="宋体" w:eastAsia="宋体" w:cs="宋体"/>
                <w:szCs w:val="21"/>
              </w:rPr>
            </w:pPr>
            <w:r>
              <w:rPr>
                <w:rFonts w:hint="eastAsia" w:ascii="宋体" w:hAnsi="宋体" w:eastAsia="宋体" w:cs="宋体"/>
                <w:szCs w:val="21"/>
              </w:rPr>
              <w:t>采购代理机构</w:t>
            </w:r>
          </w:p>
        </w:tc>
        <w:tc>
          <w:tcPr>
            <w:tcW w:w="6784" w:type="dxa"/>
            <w:vAlign w:val="center"/>
          </w:tcPr>
          <w:p w14:paraId="34A98D21">
            <w:pPr>
              <w:spacing w:before="120" w:beforeLines="50" w:after="120" w:afterLines="50"/>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r w14:paraId="39CB8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60" w:hRule="atLeast"/>
          <w:jc w:val="center"/>
        </w:trPr>
        <w:tc>
          <w:tcPr>
            <w:tcW w:w="872" w:type="dxa"/>
            <w:vAlign w:val="center"/>
          </w:tcPr>
          <w:p w14:paraId="79C4A138">
            <w:pPr>
              <w:spacing w:before="120" w:beforeLines="50" w:after="120" w:afterLines="50"/>
              <w:jc w:val="center"/>
              <w:rPr>
                <w:rFonts w:ascii="宋体" w:hAnsi="宋体" w:eastAsia="宋体" w:cs="宋体"/>
                <w:szCs w:val="21"/>
              </w:rPr>
            </w:pPr>
            <w:r>
              <w:rPr>
                <w:rFonts w:hint="eastAsia" w:ascii="宋体" w:hAnsi="宋体" w:eastAsia="宋体" w:cs="宋体"/>
                <w:szCs w:val="21"/>
              </w:rPr>
              <w:t>4</w:t>
            </w:r>
          </w:p>
        </w:tc>
        <w:tc>
          <w:tcPr>
            <w:tcW w:w="1704" w:type="dxa"/>
            <w:vAlign w:val="center"/>
          </w:tcPr>
          <w:p w14:paraId="155EC1D3">
            <w:pPr>
              <w:spacing w:before="120" w:beforeLines="50" w:after="120" w:afterLines="50"/>
              <w:jc w:val="center"/>
              <w:rPr>
                <w:rFonts w:ascii="宋体" w:hAnsi="宋体" w:eastAsia="宋体" w:cs="宋体"/>
                <w:szCs w:val="21"/>
              </w:rPr>
            </w:pPr>
            <w:r>
              <w:rPr>
                <w:rFonts w:hint="eastAsia" w:ascii="宋体" w:hAnsi="宋体" w:eastAsia="宋体" w:cs="宋体"/>
                <w:szCs w:val="21"/>
              </w:rPr>
              <w:t>征集内容</w:t>
            </w:r>
          </w:p>
        </w:tc>
        <w:tc>
          <w:tcPr>
            <w:tcW w:w="6784" w:type="dxa"/>
            <w:vAlign w:val="center"/>
          </w:tcPr>
          <w:p w14:paraId="62C33635">
            <w:pPr>
              <w:spacing w:before="120" w:beforeLines="50" w:after="120" w:afterLines="50"/>
              <w:rPr>
                <w:rFonts w:ascii="宋体" w:hAnsi="宋体" w:eastAsia="宋体" w:cs="宋体"/>
                <w:szCs w:val="21"/>
              </w:rPr>
            </w:pPr>
            <w:r>
              <w:rPr>
                <w:rFonts w:hint="eastAsia" w:ascii="宋体" w:hAnsi="宋体" w:eastAsia="宋体" w:cs="宋体"/>
                <w:szCs w:val="21"/>
              </w:rPr>
              <w:t>本次入围适用于承担芜湖宜居国际博览中心有限公司2025年展会运营提供保障服务，采购范围包括但不限于展览、会议及其他承办活动等</w:t>
            </w:r>
          </w:p>
        </w:tc>
      </w:tr>
      <w:tr w14:paraId="2A999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4" w:hRule="atLeast"/>
          <w:jc w:val="center"/>
        </w:trPr>
        <w:tc>
          <w:tcPr>
            <w:tcW w:w="872" w:type="dxa"/>
            <w:vAlign w:val="center"/>
          </w:tcPr>
          <w:p w14:paraId="7C2A3151">
            <w:pPr>
              <w:spacing w:before="120" w:beforeLines="50" w:after="120" w:afterLines="50"/>
              <w:jc w:val="center"/>
              <w:rPr>
                <w:rFonts w:ascii="宋体" w:hAnsi="宋体" w:eastAsia="宋体" w:cs="宋体"/>
                <w:szCs w:val="21"/>
              </w:rPr>
            </w:pPr>
            <w:r>
              <w:rPr>
                <w:rFonts w:hint="eastAsia" w:ascii="宋体" w:hAnsi="宋体" w:eastAsia="宋体" w:cs="宋体"/>
                <w:szCs w:val="21"/>
              </w:rPr>
              <w:t>5</w:t>
            </w:r>
          </w:p>
        </w:tc>
        <w:tc>
          <w:tcPr>
            <w:tcW w:w="1704" w:type="dxa"/>
            <w:vAlign w:val="center"/>
          </w:tcPr>
          <w:p w14:paraId="33497C10">
            <w:pPr>
              <w:spacing w:before="120" w:beforeLines="50" w:after="120" w:afterLines="50"/>
              <w:jc w:val="center"/>
              <w:rPr>
                <w:rFonts w:ascii="宋体" w:hAnsi="宋体" w:eastAsia="宋体" w:cs="宋体"/>
                <w:szCs w:val="21"/>
              </w:rPr>
            </w:pPr>
            <w:r>
              <w:rPr>
                <w:rFonts w:hint="eastAsia" w:ascii="宋体" w:hAnsi="宋体" w:eastAsia="宋体" w:cs="宋体"/>
                <w:szCs w:val="21"/>
              </w:rPr>
              <w:t>采购预算</w:t>
            </w:r>
          </w:p>
        </w:tc>
        <w:tc>
          <w:tcPr>
            <w:tcW w:w="6784" w:type="dxa"/>
            <w:vAlign w:val="center"/>
          </w:tcPr>
          <w:p w14:paraId="7854C6AF">
            <w:pPr>
              <w:spacing w:before="120" w:beforeLines="50" w:after="120" w:afterLines="50"/>
              <w:rPr>
                <w:rFonts w:ascii="宋体" w:hAnsi="宋体" w:eastAsia="宋体" w:cs="宋体"/>
                <w:szCs w:val="21"/>
              </w:rPr>
            </w:pPr>
            <w:r>
              <w:rPr>
                <w:rFonts w:hint="eastAsia" w:ascii="宋体" w:hAnsi="宋体" w:eastAsia="宋体" w:cs="宋体"/>
                <w:szCs w:val="21"/>
              </w:rPr>
              <w:t>/</w:t>
            </w:r>
          </w:p>
        </w:tc>
      </w:tr>
      <w:tr w14:paraId="0DE79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20" w:hRule="atLeast"/>
          <w:jc w:val="center"/>
        </w:trPr>
        <w:tc>
          <w:tcPr>
            <w:tcW w:w="872" w:type="dxa"/>
            <w:vAlign w:val="center"/>
          </w:tcPr>
          <w:p w14:paraId="7A5E6B23">
            <w:pPr>
              <w:spacing w:before="120" w:beforeLines="50" w:after="120" w:afterLines="50"/>
              <w:jc w:val="center"/>
              <w:rPr>
                <w:rFonts w:ascii="宋体" w:hAnsi="宋体" w:eastAsia="宋体" w:cs="宋体"/>
                <w:szCs w:val="21"/>
              </w:rPr>
            </w:pPr>
            <w:r>
              <w:rPr>
                <w:rFonts w:hint="eastAsia" w:ascii="宋体" w:hAnsi="宋体" w:eastAsia="宋体" w:cs="宋体"/>
                <w:szCs w:val="21"/>
              </w:rPr>
              <w:t>6</w:t>
            </w:r>
          </w:p>
        </w:tc>
        <w:tc>
          <w:tcPr>
            <w:tcW w:w="1704" w:type="dxa"/>
            <w:vAlign w:val="center"/>
          </w:tcPr>
          <w:p w14:paraId="7ED995BB">
            <w:pPr>
              <w:spacing w:before="120" w:beforeLines="50" w:after="120" w:afterLines="50"/>
              <w:jc w:val="center"/>
              <w:rPr>
                <w:rFonts w:ascii="宋体" w:hAnsi="宋体" w:eastAsia="宋体" w:cs="宋体"/>
                <w:szCs w:val="21"/>
              </w:rPr>
            </w:pPr>
            <w:r>
              <w:rPr>
                <w:rFonts w:hint="eastAsia" w:ascii="宋体" w:hAnsi="宋体" w:eastAsia="宋体" w:cs="宋体"/>
                <w:szCs w:val="21"/>
              </w:rPr>
              <w:t>协议有效期</w:t>
            </w:r>
          </w:p>
        </w:tc>
        <w:tc>
          <w:tcPr>
            <w:tcW w:w="6784" w:type="dxa"/>
            <w:vAlign w:val="center"/>
          </w:tcPr>
          <w:p w14:paraId="1C9B80E5">
            <w:pPr>
              <w:spacing w:before="120" w:beforeLines="50" w:after="120" w:afterLines="50"/>
              <w:rPr>
                <w:rFonts w:ascii="宋体" w:hAnsi="宋体" w:eastAsia="宋体" w:cs="宋体"/>
                <w:szCs w:val="21"/>
              </w:rPr>
            </w:pPr>
            <w:r>
              <w:rPr>
                <w:rFonts w:hint="eastAsia" w:ascii="宋体" w:hAnsi="宋体" w:eastAsia="宋体" w:cs="宋体"/>
                <w:szCs w:val="21"/>
                <w:lang w:val="en-US" w:eastAsia="zh-CN"/>
              </w:rPr>
              <w:t>一</w:t>
            </w:r>
            <w:r>
              <w:rPr>
                <w:rFonts w:hint="eastAsia" w:ascii="宋体" w:hAnsi="宋体" w:eastAsia="宋体" w:cs="宋体"/>
                <w:szCs w:val="21"/>
              </w:rPr>
              <w:t>年</w:t>
            </w:r>
          </w:p>
        </w:tc>
      </w:tr>
      <w:tr w14:paraId="175A8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8" w:hRule="atLeast"/>
          <w:jc w:val="center"/>
        </w:trPr>
        <w:tc>
          <w:tcPr>
            <w:tcW w:w="872" w:type="dxa"/>
            <w:vAlign w:val="center"/>
          </w:tcPr>
          <w:p w14:paraId="42E93884">
            <w:pPr>
              <w:spacing w:before="120" w:beforeLines="50" w:after="120" w:afterLines="50"/>
              <w:jc w:val="center"/>
              <w:rPr>
                <w:rFonts w:ascii="宋体" w:hAnsi="宋体" w:eastAsia="宋体" w:cs="宋体"/>
                <w:szCs w:val="21"/>
              </w:rPr>
            </w:pPr>
            <w:r>
              <w:rPr>
                <w:rFonts w:hint="eastAsia" w:ascii="宋体" w:hAnsi="宋体" w:eastAsia="宋体" w:cs="宋体"/>
                <w:szCs w:val="21"/>
              </w:rPr>
              <w:t>7</w:t>
            </w:r>
          </w:p>
        </w:tc>
        <w:tc>
          <w:tcPr>
            <w:tcW w:w="1704" w:type="dxa"/>
            <w:vAlign w:val="center"/>
          </w:tcPr>
          <w:p w14:paraId="0D028F10">
            <w:pPr>
              <w:spacing w:before="120" w:beforeLines="50" w:after="120" w:afterLines="50"/>
              <w:jc w:val="center"/>
              <w:rPr>
                <w:rFonts w:ascii="宋体" w:hAnsi="宋体" w:eastAsia="宋体" w:cs="宋体"/>
                <w:szCs w:val="21"/>
              </w:rPr>
            </w:pPr>
            <w:r>
              <w:rPr>
                <w:rFonts w:hint="eastAsia" w:ascii="宋体" w:hAnsi="宋体" w:eastAsia="宋体" w:cs="宋体"/>
                <w:szCs w:val="21"/>
              </w:rPr>
              <w:t>采购方式</w:t>
            </w:r>
          </w:p>
        </w:tc>
        <w:tc>
          <w:tcPr>
            <w:tcW w:w="6784" w:type="dxa"/>
            <w:vAlign w:val="center"/>
          </w:tcPr>
          <w:p w14:paraId="4C4E6358">
            <w:pPr>
              <w:spacing w:before="120" w:beforeLines="50" w:after="120" w:afterLines="50"/>
              <w:rPr>
                <w:rFonts w:ascii="宋体" w:hAnsi="宋体" w:eastAsia="宋体" w:cs="宋体"/>
                <w:szCs w:val="21"/>
              </w:rPr>
            </w:pPr>
            <w:r>
              <w:rPr>
                <w:rFonts w:hint="eastAsia" w:ascii="宋体" w:hAnsi="宋体" w:eastAsia="宋体" w:cs="宋体"/>
                <w:szCs w:val="21"/>
                <w:lang w:val="en-US" w:eastAsia="zh-CN"/>
              </w:rPr>
              <w:t>开放式</w:t>
            </w:r>
            <w:r>
              <w:rPr>
                <w:rFonts w:hint="eastAsia" w:ascii="宋体" w:hAnsi="宋体" w:eastAsia="宋体" w:cs="宋体"/>
                <w:szCs w:val="21"/>
                <w:lang w:eastAsia="zh-CN"/>
              </w:rPr>
              <w:t>公开</w:t>
            </w:r>
            <w:r>
              <w:rPr>
                <w:rFonts w:hint="eastAsia" w:ascii="宋体" w:hAnsi="宋体" w:eastAsia="宋体" w:cs="宋体"/>
                <w:szCs w:val="21"/>
              </w:rPr>
              <w:t>征集</w:t>
            </w:r>
          </w:p>
        </w:tc>
      </w:tr>
      <w:tr w14:paraId="56ECB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8" w:hRule="atLeast"/>
          <w:jc w:val="center"/>
        </w:trPr>
        <w:tc>
          <w:tcPr>
            <w:tcW w:w="872" w:type="dxa"/>
            <w:vAlign w:val="center"/>
          </w:tcPr>
          <w:p w14:paraId="7E82AC72">
            <w:pPr>
              <w:spacing w:before="120" w:beforeLines="50" w:after="120" w:afterLines="50"/>
              <w:jc w:val="center"/>
              <w:rPr>
                <w:rFonts w:ascii="宋体" w:hAnsi="宋体" w:eastAsia="宋体" w:cs="宋体"/>
                <w:szCs w:val="21"/>
              </w:rPr>
            </w:pPr>
            <w:r>
              <w:rPr>
                <w:rFonts w:hint="eastAsia" w:ascii="宋体" w:hAnsi="宋体" w:eastAsia="宋体" w:cs="宋体"/>
                <w:szCs w:val="21"/>
              </w:rPr>
              <w:t>8</w:t>
            </w:r>
          </w:p>
        </w:tc>
        <w:tc>
          <w:tcPr>
            <w:tcW w:w="1704" w:type="dxa"/>
            <w:vAlign w:val="center"/>
          </w:tcPr>
          <w:p w14:paraId="3E5A160F">
            <w:pPr>
              <w:spacing w:before="120" w:beforeLines="50" w:after="120" w:afterLines="50"/>
              <w:jc w:val="center"/>
              <w:rPr>
                <w:rFonts w:ascii="宋体" w:hAnsi="宋体" w:eastAsia="宋体" w:cs="宋体"/>
                <w:szCs w:val="21"/>
              </w:rPr>
            </w:pPr>
            <w:r>
              <w:rPr>
                <w:rFonts w:hint="eastAsia" w:ascii="宋体" w:hAnsi="宋体" w:eastAsia="宋体" w:cs="宋体"/>
                <w:szCs w:val="21"/>
              </w:rPr>
              <w:t>征集方式</w:t>
            </w:r>
          </w:p>
        </w:tc>
        <w:tc>
          <w:tcPr>
            <w:tcW w:w="6784" w:type="dxa"/>
            <w:vAlign w:val="center"/>
          </w:tcPr>
          <w:p w14:paraId="690CEACF">
            <w:pPr>
              <w:spacing w:before="120" w:beforeLines="50" w:after="120" w:afterLines="50"/>
              <w:rPr>
                <w:rFonts w:ascii="宋体" w:hAnsi="宋体" w:eastAsia="宋体" w:cs="宋体"/>
                <w:szCs w:val="21"/>
              </w:rPr>
            </w:pPr>
            <w:r>
              <w:rPr>
                <w:rFonts w:hint="eastAsia" w:ascii="宋体" w:hAnsi="宋体" w:eastAsia="宋体" w:cs="宋体"/>
                <w:szCs w:val="21"/>
              </w:rPr>
              <w:t>自愿申请</w:t>
            </w:r>
          </w:p>
        </w:tc>
      </w:tr>
      <w:tr w14:paraId="2C688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2" w:hRule="atLeast"/>
          <w:jc w:val="center"/>
        </w:trPr>
        <w:tc>
          <w:tcPr>
            <w:tcW w:w="872" w:type="dxa"/>
            <w:vAlign w:val="center"/>
          </w:tcPr>
          <w:p w14:paraId="58AD9148">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lang w:val="en-US" w:eastAsia="zh-CN"/>
              </w:rPr>
              <w:t>9</w:t>
            </w:r>
          </w:p>
        </w:tc>
        <w:tc>
          <w:tcPr>
            <w:tcW w:w="1704" w:type="dxa"/>
            <w:vAlign w:val="center"/>
          </w:tcPr>
          <w:p w14:paraId="4AFEACC9">
            <w:pPr>
              <w:spacing w:before="120" w:beforeLines="50" w:after="120" w:afterLines="50"/>
              <w:jc w:val="center"/>
              <w:rPr>
                <w:rFonts w:ascii="宋体" w:hAnsi="宋体" w:eastAsia="宋体" w:cs="宋体"/>
                <w:szCs w:val="21"/>
              </w:rPr>
            </w:pPr>
            <w:r>
              <w:rPr>
                <w:rFonts w:hint="eastAsia" w:ascii="宋体" w:hAnsi="宋体" w:eastAsia="宋体" w:cs="宋体"/>
                <w:szCs w:val="21"/>
              </w:rPr>
              <w:t>审核流程</w:t>
            </w:r>
          </w:p>
        </w:tc>
        <w:tc>
          <w:tcPr>
            <w:tcW w:w="6784" w:type="dxa"/>
            <w:vAlign w:val="center"/>
          </w:tcPr>
          <w:p w14:paraId="2EA25198">
            <w:pPr>
              <w:spacing w:before="120" w:beforeLines="50" w:after="120" w:afterLines="50"/>
              <w:rPr>
                <w:rFonts w:ascii="宋体" w:hAnsi="宋体" w:eastAsia="宋体" w:cs="宋体"/>
                <w:szCs w:val="21"/>
              </w:rPr>
            </w:pPr>
            <w:r>
              <w:rPr>
                <w:rFonts w:hint="eastAsia" w:ascii="宋体" w:hAnsi="宋体" w:eastAsia="宋体" w:cs="宋体"/>
                <w:szCs w:val="21"/>
              </w:rPr>
              <w:t>审核由征集人进行审查(见下文的审查相关要求)，所有通过审查的供应商均能入围。</w:t>
            </w:r>
          </w:p>
        </w:tc>
      </w:tr>
      <w:tr w14:paraId="21C66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28" w:hRule="atLeast"/>
          <w:jc w:val="center"/>
        </w:trPr>
        <w:tc>
          <w:tcPr>
            <w:tcW w:w="872" w:type="dxa"/>
            <w:vAlign w:val="center"/>
          </w:tcPr>
          <w:p w14:paraId="6BB20017">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0</w:t>
            </w:r>
          </w:p>
        </w:tc>
        <w:tc>
          <w:tcPr>
            <w:tcW w:w="1704" w:type="dxa"/>
            <w:vAlign w:val="center"/>
          </w:tcPr>
          <w:p w14:paraId="0FC6E2A1">
            <w:pPr>
              <w:spacing w:before="120" w:beforeLines="50" w:after="120" w:afterLines="50"/>
              <w:jc w:val="center"/>
              <w:rPr>
                <w:rFonts w:ascii="宋体" w:hAnsi="宋体" w:eastAsia="宋体" w:cs="宋体"/>
                <w:szCs w:val="21"/>
              </w:rPr>
            </w:pPr>
            <w:r>
              <w:rPr>
                <w:rFonts w:hint="eastAsia" w:ascii="宋体" w:hAnsi="宋体" w:eastAsia="宋体" w:cs="宋体"/>
                <w:szCs w:val="21"/>
              </w:rPr>
              <w:t>成交公告</w:t>
            </w:r>
          </w:p>
        </w:tc>
        <w:tc>
          <w:tcPr>
            <w:tcW w:w="6784" w:type="dxa"/>
            <w:vAlign w:val="center"/>
          </w:tcPr>
          <w:p w14:paraId="4EB17FA2">
            <w:pPr>
              <w:spacing w:before="120" w:beforeLines="50" w:after="120" w:afterLines="50"/>
              <w:rPr>
                <w:rFonts w:ascii="宋体" w:hAnsi="宋体" w:eastAsia="宋体" w:cs="宋体"/>
                <w:szCs w:val="21"/>
              </w:rPr>
            </w:pPr>
            <w:r>
              <w:rPr>
                <w:rFonts w:hint="eastAsia" w:ascii="宋体" w:hAnsi="宋体" w:eastAsia="宋体" w:cs="宋体"/>
                <w:szCs w:val="21"/>
              </w:rPr>
              <w:t>在审核通过后，将在2个工作日内，指定途径发布入围公告。</w:t>
            </w:r>
          </w:p>
        </w:tc>
      </w:tr>
      <w:tr w14:paraId="1C5B6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58" w:hRule="atLeast"/>
          <w:jc w:val="center"/>
        </w:trPr>
        <w:tc>
          <w:tcPr>
            <w:tcW w:w="872" w:type="dxa"/>
            <w:shd w:val="clear" w:color="auto" w:fill="auto"/>
            <w:vAlign w:val="center"/>
          </w:tcPr>
          <w:p w14:paraId="444F1CCF">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11</w:t>
            </w:r>
          </w:p>
          <w:p w14:paraId="693664C1">
            <w:pPr>
              <w:spacing w:before="120" w:beforeLines="50" w:after="120" w:afterLines="50"/>
              <w:jc w:val="center"/>
              <w:rPr>
                <w:rFonts w:hint="eastAsia" w:ascii="宋体" w:hAnsi="宋体" w:eastAsia="宋体" w:cs="宋体"/>
                <w:szCs w:val="21"/>
              </w:rPr>
            </w:pPr>
          </w:p>
        </w:tc>
        <w:tc>
          <w:tcPr>
            <w:tcW w:w="1704" w:type="dxa"/>
            <w:shd w:val="clear" w:color="auto" w:fill="auto"/>
            <w:vAlign w:val="center"/>
          </w:tcPr>
          <w:p w14:paraId="75BD94A2">
            <w:pPr>
              <w:spacing w:before="120" w:beforeLines="50" w:after="120" w:afterLines="50"/>
              <w:jc w:val="center"/>
              <w:rPr>
                <w:rFonts w:hint="eastAsia" w:ascii="宋体" w:hAnsi="宋体" w:eastAsia="宋体" w:cs="宋体"/>
                <w:szCs w:val="21"/>
              </w:rPr>
            </w:pPr>
            <w:r>
              <w:rPr>
                <w:rFonts w:hint="eastAsia" w:ascii="宋体" w:hAnsi="宋体" w:eastAsia="宋体" w:cs="宋体"/>
                <w:szCs w:val="21"/>
              </w:rPr>
              <w:t>入围供应商的清退和补充规则</w:t>
            </w:r>
          </w:p>
        </w:tc>
        <w:tc>
          <w:tcPr>
            <w:tcW w:w="6784" w:type="dxa"/>
            <w:shd w:val="clear" w:color="auto" w:fill="auto"/>
            <w:vAlign w:val="center"/>
          </w:tcPr>
          <w:p w14:paraId="3A20B303">
            <w:pPr>
              <w:spacing w:before="120" w:beforeLines="50" w:after="120" w:afterLines="50"/>
              <w:rPr>
                <w:rFonts w:ascii="宋体" w:hAnsi="宋体" w:eastAsia="宋体" w:cs="宋体"/>
                <w:szCs w:val="21"/>
              </w:rPr>
            </w:pPr>
            <w:r>
              <w:rPr>
                <w:rFonts w:hint="eastAsia" w:ascii="宋体" w:hAnsi="宋体" w:eastAsia="宋体" w:cs="宋体"/>
                <w:szCs w:val="21"/>
              </w:rPr>
              <w:t>1、供应商不满足征集协议中所列的要求时，予以清退；</w:t>
            </w:r>
          </w:p>
          <w:p w14:paraId="75405073">
            <w:pPr>
              <w:spacing w:before="120" w:beforeLines="50" w:after="120" w:afterLines="50"/>
              <w:rPr>
                <w:rFonts w:ascii="宋体" w:hAnsi="宋体" w:eastAsia="宋体" w:cs="宋体"/>
                <w:szCs w:val="21"/>
              </w:rPr>
            </w:pPr>
            <w:r>
              <w:rPr>
                <w:rFonts w:hint="eastAsia" w:ascii="宋体" w:hAnsi="宋体" w:eastAsia="宋体" w:cs="宋体"/>
                <w:szCs w:val="21"/>
              </w:rPr>
              <w:t>2、补充规则为：框架协议的有效期内，有供应商申请加入的，将按照初次征集的条件、程序、审核方法实施；</w:t>
            </w:r>
          </w:p>
          <w:p w14:paraId="53292667">
            <w:pPr>
              <w:spacing w:before="120" w:beforeLines="50" w:after="120" w:afterLines="50"/>
              <w:jc w:val="both"/>
              <w:rPr>
                <w:rFonts w:hint="eastAsia" w:ascii="宋体" w:hAnsi="宋体" w:eastAsia="宋体" w:cs="宋体"/>
                <w:szCs w:val="21"/>
                <w:lang w:val="en-US" w:eastAsia="zh-CN"/>
              </w:rPr>
            </w:pPr>
            <w:r>
              <w:rPr>
                <w:rFonts w:hint="eastAsia" w:ascii="宋体" w:hAnsi="宋体" w:eastAsia="宋体" w:cs="宋体"/>
                <w:szCs w:val="21"/>
              </w:rPr>
              <w:t>3、补充入围的服务期与框架协议期一致。</w:t>
            </w:r>
          </w:p>
        </w:tc>
      </w:tr>
      <w:tr w14:paraId="6EF51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6" w:hRule="atLeast"/>
          <w:jc w:val="center"/>
        </w:trPr>
        <w:tc>
          <w:tcPr>
            <w:tcW w:w="872" w:type="dxa"/>
            <w:vAlign w:val="center"/>
          </w:tcPr>
          <w:p w14:paraId="63791647">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2</w:t>
            </w:r>
          </w:p>
        </w:tc>
        <w:tc>
          <w:tcPr>
            <w:tcW w:w="1704" w:type="dxa"/>
            <w:vAlign w:val="center"/>
          </w:tcPr>
          <w:p w14:paraId="29AA2CC6">
            <w:pPr>
              <w:spacing w:before="120" w:beforeLines="50" w:after="120" w:afterLines="50"/>
              <w:jc w:val="center"/>
              <w:rPr>
                <w:rFonts w:ascii="宋体" w:hAnsi="宋体" w:eastAsia="宋体" w:cs="宋体"/>
                <w:szCs w:val="21"/>
              </w:rPr>
            </w:pPr>
            <w:r>
              <w:rPr>
                <w:rFonts w:hint="eastAsia" w:ascii="宋体" w:hAnsi="宋体" w:eastAsia="宋体" w:cs="宋体"/>
                <w:szCs w:val="21"/>
              </w:rPr>
              <w:t>服务期限</w:t>
            </w:r>
          </w:p>
        </w:tc>
        <w:tc>
          <w:tcPr>
            <w:tcW w:w="6784" w:type="dxa"/>
            <w:vAlign w:val="center"/>
          </w:tcPr>
          <w:p w14:paraId="5BD0D922">
            <w:pPr>
              <w:spacing w:before="120" w:beforeLines="50" w:after="120" w:afterLines="50"/>
              <w:rPr>
                <w:rFonts w:ascii="宋体" w:hAnsi="宋体" w:eastAsia="宋体" w:cs="宋体"/>
                <w:szCs w:val="21"/>
              </w:rPr>
            </w:pPr>
            <w:r>
              <w:rPr>
                <w:rFonts w:hint="eastAsia" w:ascii="宋体" w:hAnsi="宋体" w:eastAsia="宋体" w:cs="宋体"/>
                <w:szCs w:val="21"/>
                <w:lang w:val="en-US" w:eastAsia="zh-CN"/>
              </w:rPr>
              <w:t>一</w:t>
            </w:r>
            <w:r>
              <w:rPr>
                <w:rFonts w:hint="eastAsia" w:ascii="宋体" w:hAnsi="宋体" w:eastAsia="宋体" w:cs="宋体"/>
                <w:szCs w:val="21"/>
              </w:rPr>
              <w:t>年，具体以签订的合同为准。</w:t>
            </w:r>
          </w:p>
        </w:tc>
      </w:tr>
      <w:tr w14:paraId="60F4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95" w:hRule="atLeast"/>
          <w:jc w:val="center"/>
        </w:trPr>
        <w:tc>
          <w:tcPr>
            <w:tcW w:w="872" w:type="dxa"/>
            <w:vAlign w:val="center"/>
          </w:tcPr>
          <w:p w14:paraId="2D06919B">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3</w:t>
            </w:r>
          </w:p>
        </w:tc>
        <w:tc>
          <w:tcPr>
            <w:tcW w:w="1704" w:type="dxa"/>
            <w:vAlign w:val="center"/>
          </w:tcPr>
          <w:p w14:paraId="47AEAA54">
            <w:pPr>
              <w:spacing w:before="120" w:beforeLines="50" w:after="120" w:afterLines="50"/>
              <w:jc w:val="center"/>
              <w:rPr>
                <w:rFonts w:ascii="宋体" w:hAnsi="宋体" w:eastAsia="宋体" w:cs="宋体"/>
                <w:szCs w:val="21"/>
              </w:rPr>
            </w:pPr>
            <w:r>
              <w:rPr>
                <w:rFonts w:hint="eastAsia" w:ascii="宋体" w:hAnsi="宋体" w:eastAsia="宋体" w:cs="宋体"/>
                <w:szCs w:val="21"/>
              </w:rPr>
              <w:t>征集协议签订</w:t>
            </w:r>
          </w:p>
        </w:tc>
        <w:tc>
          <w:tcPr>
            <w:tcW w:w="6784" w:type="dxa"/>
            <w:vAlign w:val="center"/>
          </w:tcPr>
          <w:p w14:paraId="6F8AB706">
            <w:pPr>
              <w:spacing w:before="120" w:beforeLines="50" w:after="120" w:afterLines="50"/>
              <w:rPr>
                <w:rFonts w:ascii="宋体" w:hAnsi="宋体" w:eastAsia="宋体" w:cs="宋体"/>
                <w:szCs w:val="21"/>
              </w:rPr>
            </w:pPr>
            <w:r>
              <w:rPr>
                <w:rFonts w:hint="eastAsia" w:ascii="宋体" w:hAnsi="宋体" w:eastAsia="宋体" w:cs="宋体"/>
                <w:szCs w:val="21"/>
              </w:rPr>
              <w:t>入围供应商应与</w:t>
            </w:r>
            <w:r>
              <w:rPr>
                <w:rFonts w:hint="eastAsia" w:ascii="宋体" w:hAnsi="宋体" w:eastAsia="宋体" w:cs="宋体"/>
                <w:szCs w:val="21"/>
                <w:lang w:val="en-US" w:eastAsia="zh-CN"/>
              </w:rPr>
              <w:t>征集</w:t>
            </w:r>
            <w:r>
              <w:rPr>
                <w:rFonts w:hint="eastAsia" w:ascii="宋体" w:hAnsi="宋体" w:eastAsia="宋体" w:cs="宋体"/>
                <w:szCs w:val="21"/>
              </w:rPr>
              <w:t>人在公告发放之日起7个工作日内签订框架协议，无正当理由不得拒绝或者拖延签订。</w:t>
            </w:r>
          </w:p>
        </w:tc>
      </w:tr>
      <w:tr w14:paraId="627A0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5" w:hRule="atLeast"/>
          <w:jc w:val="center"/>
        </w:trPr>
        <w:tc>
          <w:tcPr>
            <w:tcW w:w="872" w:type="dxa"/>
            <w:vAlign w:val="center"/>
          </w:tcPr>
          <w:p w14:paraId="5CC2371C">
            <w:pPr>
              <w:spacing w:before="120" w:beforeLines="50" w:after="120" w:afterLines="50"/>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4</w:t>
            </w:r>
          </w:p>
        </w:tc>
        <w:tc>
          <w:tcPr>
            <w:tcW w:w="1704" w:type="dxa"/>
            <w:vAlign w:val="center"/>
          </w:tcPr>
          <w:p w14:paraId="4148AF21">
            <w:pPr>
              <w:spacing w:before="120" w:beforeLines="50" w:after="120" w:afterLines="50"/>
              <w:jc w:val="center"/>
              <w:rPr>
                <w:rFonts w:ascii="宋体" w:hAnsi="宋体" w:eastAsia="宋体" w:cs="宋体"/>
                <w:szCs w:val="21"/>
              </w:rPr>
            </w:pPr>
            <w:r>
              <w:rPr>
                <w:rFonts w:hint="eastAsia" w:ascii="宋体" w:hAnsi="宋体" w:eastAsia="宋体" w:cs="宋体"/>
                <w:szCs w:val="21"/>
              </w:rPr>
              <w:t>响应文件形式</w:t>
            </w:r>
          </w:p>
        </w:tc>
        <w:tc>
          <w:tcPr>
            <w:tcW w:w="6784" w:type="dxa"/>
            <w:vAlign w:val="center"/>
          </w:tcPr>
          <w:p w14:paraId="0B156A77">
            <w:pPr>
              <w:spacing w:before="120" w:beforeLines="50" w:after="120" w:afterLines="50"/>
              <w:rPr>
                <w:rFonts w:ascii="宋体" w:hAnsi="宋体" w:eastAsia="宋体" w:cs="宋体"/>
                <w:szCs w:val="21"/>
              </w:rPr>
            </w:pPr>
            <w:r>
              <w:rPr>
                <w:rFonts w:hint="eastAsia" w:ascii="宋体" w:hAnsi="宋体" w:eastAsia="宋体" w:cs="宋体"/>
                <w:szCs w:val="21"/>
              </w:rPr>
              <w:t>本项目响应文件仅需提交纸质文件，并加盖供应商印章。</w:t>
            </w:r>
          </w:p>
        </w:tc>
      </w:tr>
      <w:tr w14:paraId="764B1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3E6ABE00">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15</w:t>
            </w:r>
          </w:p>
        </w:tc>
        <w:tc>
          <w:tcPr>
            <w:tcW w:w="1704" w:type="dxa"/>
            <w:vAlign w:val="center"/>
          </w:tcPr>
          <w:p w14:paraId="4921CA0D">
            <w:pPr>
              <w:spacing w:before="120" w:beforeLines="50" w:after="120" w:afterLines="50"/>
              <w:jc w:val="center"/>
              <w:rPr>
                <w:rFonts w:ascii="宋体" w:hAnsi="宋体" w:eastAsia="宋体" w:cs="宋体"/>
                <w:szCs w:val="21"/>
              </w:rPr>
            </w:pPr>
            <w:r>
              <w:rPr>
                <w:rFonts w:hint="eastAsia" w:ascii="宋体" w:hAnsi="宋体" w:eastAsia="宋体" w:cs="宋体"/>
                <w:szCs w:val="21"/>
              </w:rPr>
              <w:t>履约保证金</w:t>
            </w:r>
          </w:p>
        </w:tc>
        <w:tc>
          <w:tcPr>
            <w:tcW w:w="6784" w:type="dxa"/>
            <w:vAlign w:val="center"/>
          </w:tcPr>
          <w:p w14:paraId="4FBD93A9">
            <w:pPr>
              <w:spacing w:before="120" w:beforeLines="50" w:after="120" w:afterLines="50"/>
              <w:jc w:val="left"/>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r w14:paraId="05DA9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71489723">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16</w:t>
            </w:r>
          </w:p>
        </w:tc>
        <w:tc>
          <w:tcPr>
            <w:tcW w:w="1704" w:type="dxa"/>
            <w:vAlign w:val="center"/>
          </w:tcPr>
          <w:p w14:paraId="6E8BED12">
            <w:pPr>
              <w:spacing w:before="120" w:beforeLines="50" w:after="120" w:afterLines="50"/>
              <w:jc w:val="center"/>
              <w:rPr>
                <w:rFonts w:ascii="宋体" w:hAnsi="宋体" w:eastAsia="宋体" w:cs="宋体"/>
                <w:szCs w:val="21"/>
              </w:rPr>
            </w:pPr>
            <w:r>
              <w:rPr>
                <w:rFonts w:hint="eastAsia" w:ascii="宋体" w:hAnsi="宋体" w:eastAsia="宋体" w:cs="宋体"/>
                <w:szCs w:val="21"/>
              </w:rPr>
              <w:t>是否退还响应文件</w:t>
            </w:r>
          </w:p>
        </w:tc>
        <w:tc>
          <w:tcPr>
            <w:tcW w:w="6784" w:type="dxa"/>
            <w:vAlign w:val="center"/>
          </w:tcPr>
          <w:p w14:paraId="6A35B39E">
            <w:pPr>
              <w:spacing w:before="120" w:beforeLines="50" w:after="120" w:afterLines="50"/>
              <w:jc w:val="left"/>
              <w:rPr>
                <w:rFonts w:ascii="宋体" w:hAnsi="宋体" w:eastAsia="宋体" w:cs="宋体"/>
                <w:szCs w:val="21"/>
              </w:rPr>
            </w:pPr>
            <w:r>
              <w:rPr>
                <w:rFonts w:hint="eastAsia" w:ascii="宋体" w:hAnsi="宋体" w:eastAsia="宋体" w:cs="宋体"/>
                <w:szCs w:val="21"/>
              </w:rPr>
              <w:t>否，所有响应征集文件要求合格供应商的响应文件均不予退回。</w:t>
            </w:r>
          </w:p>
        </w:tc>
      </w:tr>
      <w:tr w14:paraId="0F7DB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17" w:hRule="atLeast"/>
          <w:jc w:val="center"/>
        </w:trPr>
        <w:tc>
          <w:tcPr>
            <w:tcW w:w="872" w:type="dxa"/>
            <w:vAlign w:val="center"/>
          </w:tcPr>
          <w:p w14:paraId="4E3C71AE">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17</w:t>
            </w:r>
          </w:p>
        </w:tc>
        <w:tc>
          <w:tcPr>
            <w:tcW w:w="1704" w:type="dxa"/>
            <w:vAlign w:val="center"/>
          </w:tcPr>
          <w:p w14:paraId="6910A9A7">
            <w:pPr>
              <w:spacing w:before="120" w:beforeLines="50" w:after="120" w:afterLines="50"/>
              <w:jc w:val="center"/>
              <w:rPr>
                <w:rFonts w:ascii="宋体" w:hAnsi="宋体" w:eastAsia="宋体" w:cs="宋体"/>
                <w:szCs w:val="21"/>
              </w:rPr>
            </w:pPr>
            <w:r>
              <w:rPr>
                <w:rFonts w:hint="eastAsia" w:ascii="宋体" w:hAnsi="宋体" w:eastAsia="宋体" w:cs="宋体"/>
                <w:szCs w:val="21"/>
              </w:rPr>
              <w:t>供应商质疑</w:t>
            </w:r>
          </w:p>
        </w:tc>
        <w:tc>
          <w:tcPr>
            <w:tcW w:w="6784" w:type="dxa"/>
            <w:vAlign w:val="center"/>
          </w:tcPr>
          <w:p w14:paraId="182D9175">
            <w:pPr>
              <w:spacing w:before="120" w:beforeLines="50" w:after="120" w:afterLines="50"/>
              <w:rPr>
                <w:rFonts w:ascii="宋体" w:hAnsi="宋体" w:eastAsia="宋体" w:cs="宋体"/>
                <w:szCs w:val="21"/>
              </w:rPr>
            </w:pPr>
            <w:r>
              <w:rPr>
                <w:rFonts w:hint="eastAsia" w:ascii="宋体" w:hAnsi="宋体" w:eastAsia="宋体" w:cs="宋体"/>
                <w:szCs w:val="21"/>
              </w:rPr>
              <w:t>供应商如认为征集文件存在限制性、倾向性、其权益受到损害，应在征集文件公布之日起</w:t>
            </w:r>
            <w:r>
              <w:rPr>
                <w:rFonts w:hint="eastAsia" w:ascii="宋体" w:hAnsi="宋体" w:eastAsia="宋体" w:cs="宋体"/>
                <w:szCs w:val="21"/>
                <w:lang w:val="en-US" w:eastAsia="zh-CN"/>
              </w:rPr>
              <w:t>三</w:t>
            </w:r>
            <w:r>
              <w:rPr>
                <w:rFonts w:hint="eastAsia" w:ascii="宋体" w:hAnsi="宋体" w:eastAsia="宋体" w:cs="宋体"/>
                <w:szCs w:val="21"/>
              </w:rPr>
              <w:t>个工作日内以书面形式提出质疑。质疑受理单位：</w:t>
            </w:r>
          </w:p>
          <w:p w14:paraId="26BFBB15">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征集人：</w:t>
            </w:r>
            <w:r>
              <w:rPr>
                <w:rFonts w:hint="eastAsia" w:ascii="宋体" w:hAnsi="宋体" w:eastAsia="宋体" w:cs="宋体"/>
                <w:szCs w:val="21"/>
                <w:lang w:val="en-US" w:eastAsia="zh-CN"/>
              </w:rPr>
              <w:t>芜湖宜居国际博览中心有限公司</w:t>
            </w:r>
          </w:p>
          <w:p w14:paraId="32BD9594">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p w14:paraId="07E287EE">
            <w:pPr>
              <w:spacing w:before="120" w:beforeLines="50" w:after="120" w:afterLines="50"/>
              <w:rPr>
                <w:rFonts w:hint="eastAsia" w:ascii="宋体" w:hAnsi="宋体" w:eastAsia="宋体" w:cs="宋体"/>
                <w:szCs w:val="21"/>
                <w:lang w:eastAsia="zh-CN"/>
              </w:rPr>
            </w:pPr>
            <w:r>
              <w:rPr>
                <w:rFonts w:hint="eastAsia" w:ascii="宋体" w:hAnsi="宋体" w:eastAsia="宋体" w:cs="宋体"/>
                <w:szCs w:val="21"/>
              </w:rPr>
              <w:t>联系人：</w:t>
            </w:r>
            <w:r>
              <w:rPr>
                <w:rFonts w:hint="eastAsia" w:ascii="宋体" w:hAnsi="宋体" w:eastAsia="宋体" w:cs="宋体"/>
                <w:szCs w:val="21"/>
                <w:lang w:val="en-US" w:eastAsia="zh-CN"/>
              </w:rPr>
              <w:t>黄工</w:t>
            </w:r>
          </w:p>
          <w:p w14:paraId="0520B29F">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联系方式：0553－283</w:t>
            </w:r>
            <w:r>
              <w:rPr>
                <w:rFonts w:ascii="宋体" w:hAnsi="宋体" w:eastAsia="宋体" w:cs="宋体"/>
                <w:szCs w:val="21"/>
              </w:rPr>
              <w:t>6</w:t>
            </w:r>
            <w:r>
              <w:rPr>
                <w:rFonts w:hint="eastAsia" w:ascii="宋体" w:hAnsi="宋体" w:eastAsia="宋体" w:cs="宋体"/>
                <w:szCs w:val="21"/>
                <w:lang w:val="en-US" w:eastAsia="zh-CN"/>
              </w:rPr>
              <w:t>026</w:t>
            </w:r>
          </w:p>
          <w:p w14:paraId="1DC34256">
            <w:pPr>
              <w:spacing w:before="120" w:beforeLines="50" w:after="120" w:afterLines="50"/>
              <w:rPr>
                <w:rFonts w:hint="default" w:ascii="宋体" w:hAnsi="宋体" w:eastAsia="宋体" w:cs="宋体"/>
                <w:szCs w:val="21"/>
                <w:lang w:val="en-US" w:eastAsia="zh-CN"/>
              </w:rPr>
            </w:pPr>
          </w:p>
        </w:tc>
      </w:tr>
      <w:tr w14:paraId="1021F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1" w:hRule="atLeast"/>
          <w:jc w:val="center"/>
        </w:trPr>
        <w:tc>
          <w:tcPr>
            <w:tcW w:w="872" w:type="dxa"/>
            <w:vAlign w:val="center"/>
          </w:tcPr>
          <w:p w14:paraId="497DEC43">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18</w:t>
            </w:r>
          </w:p>
        </w:tc>
        <w:tc>
          <w:tcPr>
            <w:tcW w:w="1704" w:type="dxa"/>
            <w:vAlign w:val="center"/>
          </w:tcPr>
          <w:p w14:paraId="19B6765C">
            <w:pPr>
              <w:spacing w:before="120" w:beforeLines="50" w:after="120" w:afterLines="50"/>
              <w:jc w:val="center"/>
              <w:rPr>
                <w:rFonts w:ascii="宋体" w:hAnsi="宋体" w:eastAsia="宋体" w:cs="宋体"/>
                <w:szCs w:val="21"/>
              </w:rPr>
            </w:pPr>
            <w:r>
              <w:rPr>
                <w:rFonts w:hint="eastAsia" w:ascii="宋体" w:hAnsi="宋体" w:eastAsia="宋体" w:cs="宋体"/>
                <w:szCs w:val="21"/>
              </w:rPr>
              <w:t>供应商投诉</w:t>
            </w:r>
          </w:p>
        </w:tc>
        <w:tc>
          <w:tcPr>
            <w:tcW w:w="6784" w:type="dxa"/>
            <w:vAlign w:val="center"/>
          </w:tcPr>
          <w:p w14:paraId="3B4B55B2">
            <w:pPr>
              <w:spacing w:before="120" w:beforeLines="50" w:after="120" w:afterLines="50"/>
              <w:rPr>
                <w:rFonts w:ascii="宋体" w:hAnsi="宋体" w:eastAsia="宋体" w:cs="宋体"/>
                <w:szCs w:val="21"/>
              </w:rPr>
            </w:pPr>
            <w:r>
              <w:rPr>
                <w:rFonts w:hint="eastAsia" w:ascii="宋体" w:hAnsi="宋体" w:eastAsia="宋体" w:cs="宋体"/>
                <w:szCs w:val="21"/>
              </w:rPr>
              <w:t>投诉受理单位：芜湖宜居</w:t>
            </w:r>
            <w:r>
              <w:rPr>
                <w:rFonts w:hint="eastAsia" w:ascii="宋体" w:hAnsi="宋体" w:eastAsia="宋体" w:cs="宋体"/>
                <w:szCs w:val="21"/>
                <w:lang w:val="en-US" w:eastAsia="zh-CN"/>
              </w:rPr>
              <w:t>国际博览中心有限公司</w:t>
            </w:r>
            <w:r>
              <w:rPr>
                <w:rFonts w:hint="eastAsia" w:ascii="宋体" w:hAnsi="宋体" w:eastAsia="宋体" w:cs="宋体"/>
                <w:szCs w:val="21"/>
              </w:rPr>
              <w:t>审计监督部</w:t>
            </w:r>
          </w:p>
          <w:p w14:paraId="52C13B30">
            <w:pPr>
              <w:spacing w:before="120" w:beforeLines="50" w:after="120" w:afterLines="50"/>
              <w:rPr>
                <w:rFonts w:hint="default" w:ascii="宋体" w:hAnsi="宋体" w:eastAsia="宋体" w:cs="宋体"/>
                <w:szCs w:val="21"/>
                <w:lang w:val="en-US" w:eastAsia="zh-CN"/>
              </w:rPr>
            </w:pPr>
            <w:r>
              <w:rPr>
                <w:rFonts w:hint="eastAsia" w:ascii="宋体" w:hAnsi="宋体" w:eastAsia="宋体" w:cs="宋体"/>
                <w:szCs w:val="21"/>
              </w:rPr>
              <w:t>联系电话：0553-</w:t>
            </w:r>
            <w:r>
              <w:rPr>
                <w:rFonts w:hint="eastAsia" w:ascii="宋体" w:hAnsi="宋体" w:eastAsia="宋体" w:cs="宋体"/>
                <w:szCs w:val="21"/>
                <w:lang w:val="en-US" w:eastAsia="zh-CN"/>
              </w:rPr>
              <w:t>2836715</w:t>
            </w:r>
          </w:p>
          <w:p w14:paraId="1F600343">
            <w:pPr>
              <w:spacing w:before="120" w:beforeLines="50" w:after="120" w:afterLines="50"/>
              <w:rPr>
                <w:rFonts w:ascii="宋体" w:hAnsi="宋体" w:eastAsia="宋体" w:cs="宋体"/>
                <w:szCs w:val="21"/>
              </w:rPr>
            </w:pPr>
            <w:r>
              <w:rPr>
                <w:rFonts w:hint="eastAsia" w:ascii="宋体" w:hAnsi="宋体" w:eastAsia="宋体" w:cs="宋体"/>
                <w:szCs w:val="21"/>
              </w:rPr>
              <w:t>地址：安徽省芜湖市九华南路187号</w:t>
            </w:r>
          </w:p>
        </w:tc>
      </w:tr>
      <w:tr w14:paraId="7D133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64" w:hRule="atLeast"/>
          <w:jc w:val="center"/>
        </w:trPr>
        <w:tc>
          <w:tcPr>
            <w:tcW w:w="872" w:type="dxa"/>
            <w:vAlign w:val="center"/>
          </w:tcPr>
          <w:p w14:paraId="1F169F29">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19</w:t>
            </w:r>
          </w:p>
        </w:tc>
        <w:tc>
          <w:tcPr>
            <w:tcW w:w="8488" w:type="dxa"/>
            <w:gridSpan w:val="2"/>
            <w:vAlign w:val="center"/>
          </w:tcPr>
          <w:p w14:paraId="70A5C4DF">
            <w:pPr>
              <w:spacing w:before="120" w:beforeLines="50" w:after="120" w:afterLines="50"/>
              <w:jc w:val="left"/>
              <w:rPr>
                <w:rFonts w:ascii="宋体" w:hAnsi="宋体" w:eastAsia="宋体" w:cs="宋体"/>
                <w:szCs w:val="21"/>
              </w:rPr>
            </w:pPr>
            <w:r>
              <w:rPr>
                <w:rFonts w:hint="eastAsia" w:ascii="宋体" w:hAnsi="宋体" w:eastAsia="宋体" w:cs="宋体"/>
                <w:szCs w:val="21"/>
              </w:rPr>
              <w:t>解释权：本征集文件由征集负责解释，最终解释权归征集人所有。</w:t>
            </w:r>
          </w:p>
        </w:tc>
      </w:tr>
      <w:tr w14:paraId="48B63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81" w:hRule="atLeast"/>
          <w:jc w:val="center"/>
        </w:trPr>
        <w:tc>
          <w:tcPr>
            <w:tcW w:w="872" w:type="dxa"/>
            <w:vAlign w:val="center"/>
          </w:tcPr>
          <w:p w14:paraId="237D2320">
            <w:pPr>
              <w:spacing w:before="120" w:beforeLines="50" w:after="120" w:afterLines="50"/>
              <w:jc w:val="center"/>
              <w:rPr>
                <w:rFonts w:hint="default" w:ascii="宋体" w:hAnsi="宋体" w:eastAsia="宋体" w:cs="宋体"/>
                <w:szCs w:val="21"/>
                <w:lang w:val="en-US" w:eastAsia="zh-CN"/>
              </w:rPr>
            </w:pPr>
            <w:r>
              <w:rPr>
                <w:rFonts w:hint="eastAsia" w:ascii="宋体" w:hAnsi="宋体" w:eastAsia="宋体" w:cs="宋体"/>
                <w:szCs w:val="21"/>
                <w:lang w:val="en-US" w:eastAsia="zh-CN"/>
              </w:rPr>
              <w:t>20</w:t>
            </w:r>
          </w:p>
        </w:tc>
        <w:tc>
          <w:tcPr>
            <w:tcW w:w="8488" w:type="dxa"/>
            <w:gridSpan w:val="2"/>
            <w:vAlign w:val="center"/>
          </w:tcPr>
          <w:p w14:paraId="2FDBAFC9">
            <w:pPr>
              <w:spacing w:before="120" w:beforeLines="50" w:after="120" w:afterLines="50"/>
              <w:jc w:val="left"/>
              <w:rPr>
                <w:rFonts w:ascii="宋体" w:hAnsi="宋体" w:eastAsia="宋体" w:cs="宋体"/>
                <w:szCs w:val="21"/>
              </w:rPr>
            </w:pPr>
            <w:r>
              <w:rPr>
                <w:rFonts w:hint="eastAsia" w:ascii="宋体" w:hAnsi="宋体" w:eastAsia="宋体" w:cs="宋体"/>
                <w:szCs w:val="21"/>
                <w:lang w:val="en-US" w:eastAsia="zh-CN"/>
              </w:rPr>
              <w:t>征集人</w:t>
            </w:r>
            <w:r>
              <w:rPr>
                <w:rFonts w:hint="eastAsia" w:ascii="宋体" w:hAnsi="宋体" w:eastAsia="宋体" w:cs="宋体"/>
                <w:szCs w:val="21"/>
              </w:rPr>
              <w:t>补充的约定内容：无</w:t>
            </w:r>
          </w:p>
        </w:tc>
      </w:tr>
    </w:tbl>
    <w:p w14:paraId="074E676E">
      <w:pPr>
        <w:spacing w:line="400" w:lineRule="exact"/>
        <w:jc w:val="left"/>
        <w:rPr>
          <w:rFonts w:ascii="宋体" w:hAnsi="宋体" w:eastAsia="宋体" w:cs="宋体"/>
          <w:kern w:val="0"/>
          <w:sz w:val="24"/>
          <w:szCs w:val="24"/>
        </w:rPr>
      </w:pPr>
    </w:p>
    <w:p w14:paraId="3C4A5A0B">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1AB7BB1E">
      <w:pPr>
        <w:pStyle w:val="4"/>
        <w:widowControl w:val="0"/>
        <w:jc w:val="center"/>
      </w:pPr>
      <w:bookmarkStart w:id="3" w:name="_Toc13990"/>
      <w:r>
        <w:t>第一部分  征集公告</w:t>
      </w:r>
      <w:bookmarkEnd w:id="3"/>
    </w:p>
    <w:p w14:paraId="77BCFF7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一、项目概况</w:t>
      </w:r>
    </w:p>
    <w:p w14:paraId="2E4092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为保障芜湖宜居国际博览中心有限公司展会运营效率和稳定性，现公开征集芜湖宜居国际博览中心有限公司2025年</w:t>
      </w:r>
      <w:r>
        <w:rPr>
          <w:rFonts w:hint="eastAsia" w:ascii="宋体" w:hAnsi="宋体" w:eastAsia="宋体" w:cs="宋体"/>
          <w:lang w:val="en-US" w:eastAsia="zh-CN"/>
        </w:rPr>
        <w:t>展会运营保障供应商</w:t>
      </w:r>
      <w:r>
        <w:rPr>
          <w:rFonts w:hint="eastAsia" w:ascii="宋体" w:hAnsi="宋体" w:eastAsia="宋体" w:cs="宋体"/>
        </w:rPr>
        <w:t>，欢迎符合资格条件的供应商参加。</w:t>
      </w:r>
    </w:p>
    <w:p w14:paraId="64B02DD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二、项目基本情况：</w:t>
      </w:r>
    </w:p>
    <w:p w14:paraId="7467BB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(一)项目名称：</w:t>
      </w:r>
      <w:r>
        <w:rPr>
          <w:rFonts w:hint="eastAsia" w:ascii="宋体" w:hAnsi="宋体" w:eastAsia="宋体" w:cs="宋体"/>
          <w:lang w:val="en-US" w:eastAsia="zh-CN"/>
        </w:rPr>
        <w:t>博览公司</w:t>
      </w:r>
      <w:r>
        <w:rPr>
          <w:rFonts w:hint="eastAsia" w:ascii="宋体" w:hAnsi="宋体" w:eastAsia="宋体" w:cs="宋体"/>
        </w:rPr>
        <w:t>2025年展会运营保障</w:t>
      </w:r>
      <w:r>
        <w:rPr>
          <w:rFonts w:hint="eastAsia" w:ascii="宋体" w:hAnsi="宋体" w:eastAsia="宋体" w:cs="宋体"/>
          <w:lang w:val="en-US" w:eastAsia="zh-CN"/>
        </w:rPr>
        <w:t>供应商开放式征集项目</w:t>
      </w:r>
    </w:p>
    <w:p w14:paraId="30D84B7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(二)项目编号：YJBL20250</w:t>
      </w:r>
      <w:r>
        <w:rPr>
          <w:rFonts w:hint="eastAsia" w:ascii="宋体" w:hAnsi="宋体" w:eastAsia="宋体" w:cs="宋体"/>
          <w:lang w:val="en-US" w:eastAsia="zh-CN"/>
        </w:rPr>
        <w:t>408</w:t>
      </w:r>
    </w:p>
    <w:p w14:paraId="1FFA013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rPr>
        <w:t>(三)</w:t>
      </w:r>
      <w:r>
        <w:rPr>
          <w:rFonts w:hint="eastAsia" w:ascii="宋体" w:hAnsi="宋体" w:eastAsia="宋体" w:cs="宋体"/>
          <w:highlight w:val="none"/>
        </w:rPr>
        <w:t>采购需求：本次入围适用于承担芜湖宜居国际博览中心有限公司2025年展会运营提供保障服务，采购范围包括但不限于展览、会议及其他承办活动等</w:t>
      </w:r>
    </w:p>
    <w:p w14:paraId="595E0E8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三、供应商资格要求：</w:t>
      </w:r>
    </w:p>
    <w:p w14:paraId="423140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（一）满足《中华人民共和国政府采购法》第二十二条规定；</w:t>
      </w:r>
    </w:p>
    <w:p w14:paraId="2D585FC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（二）本项目不接受联合体投标响应。</w:t>
      </w:r>
    </w:p>
    <w:p w14:paraId="4AABA57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（三）信用要求：截至提交响应文件截止时间，供应商存在下列有效情形之一的，其审查不予通过：</w:t>
      </w:r>
    </w:p>
    <w:p w14:paraId="1F11461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（1）被人民法院列入失信被执行人名单的</w:t>
      </w:r>
    </w:p>
    <w:p w14:paraId="4A21A2B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（2）被税务机关列入重大税收违法失信主体的</w:t>
      </w:r>
    </w:p>
    <w:p w14:paraId="621B49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（3）被财政部门列入政府采购严重违法失信行为记录名单的</w:t>
      </w:r>
    </w:p>
    <w:p w14:paraId="345D65A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（4）被市场监督管理部门列入严重违法失信名单的</w:t>
      </w:r>
    </w:p>
    <w:p w14:paraId="019C1F2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注：“有效”是指“情形”规定的程度、起止期间处于有效状态。</w:t>
      </w:r>
    </w:p>
    <w:p w14:paraId="0BDD248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（四）供应商须符合下列情形之一(不良行为记录以《芜湖市公共资源交易投标人(供应商)不良行为信息记录披露管理办法》为准):</w:t>
      </w:r>
    </w:p>
    <w:p w14:paraId="146D27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(1)未被市、县市区公共资源交易监管部门或其他行政管理部门记不良行为记录;</w:t>
      </w:r>
    </w:p>
    <w:p w14:paraId="528454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(2)曾被市、县市区公共资源交易监管部门或其他行政管理部门记不良行为记录，投标截止日不在披露期内。</w:t>
      </w:r>
    </w:p>
    <w:p w14:paraId="02BCC2C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四、框架协议期限：一年。</w:t>
      </w:r>
    </w:p>
    <w:p w14:paraId="4B5320C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五、供应商应提交的响应文件：详见征集文件。</w:t>
      </w:r>
    </w:p>
    <w:p w14:paraId="2533D8F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六、审查方法和标准: 详见征集文件。</w:t>
      </w:r>
    </w:p>
    <w:p w14:paraId="0003AB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七、提交响应文件的方式、地点及响应文件要求：</w:t>
      </w:r>
    </w:p>
    <w:p w14:paraId="5DC024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(一)提交响应文件首次截止时间、递交方式：</w:t>
      </w:r>
    </w:p>
    <w:p w14:paraId="50CF1D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1、截止时间与递交时间：2025年0</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22</w:t>
      </w:r>
      <w:r>
        <w:rPr>
          <w:rFonts w:hint="eastAsia" w:ascii="宋体" w:hAnsi="宋体" w:eastAsia="宋体" w:cs="宋体"/>
        </w:rPr>
        <w:t>日10:00(北京时间)；</w:t>
      </w:r>
    </w:p>
    <w:p w14:paraId="30126FD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递交方式：凡有意参加投标的供应商应在规定的报名时间内通过邮箱（wuhuyijuiec@163.com）登记报名后准备响应文件，报名需提供：（1）法人证明或法人授权委托书；（2）法人身份证或被授权人身份证；（3）公司营业执照；（4）联系人及联系方式，将以上内容发送到指定邮箱，邮件名按“报名单位名称+项目名称”的形式。</w:t>
      </w:r>
    </w:p>
    <w:p w14:paraId="28A8AE6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按照征集文件规定的格式将纸质响应文件（一正两副）在截止时间前，递交至递交地点；</w:t>
      </w:r>
    </w:p>
    <w:p w14:paraId="26D9921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3、递交地点：芜湖市弋江区九华南路187号一期共享大厅二楼招标采购部办公室</w:t>
      </w:r>
    </w:p>
    <w:p w14:paraId="6B19333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(三)响应文件编制要求: 详见征集文件。</w:t>
      </w:r>
    </w:p>
    <w:p w14:paraId="1DAF6AB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lang w:eastAsia="zh-CN"/>
        </w:rPr>
      </w:pPr>
      <w:r>
        <w:rPr>
          <w:rFonts w:hint="eastAsia" w:ascii="宋体" w:hAnsi="宋体" w:eastAsia="宋体" w:cs="宋体"/>
        </w:rPr>
        <w:t>(四)有意向加入本次征集协议采购，可按照征集公告内容获取征集文件，并按征集文件要求编制响应文件</w:t>
      </w:r>
      <w:r>
        <w:rPr>
          <w:rFonts w:hint="eastAsia" w:ascii="宋体" w:hAnsi="宋体" w:eastAsia="宋体" w:cs="宋体"/>
          <w:lang w:eastAsia="zh-CN"/>
        </w:rPr>
        <w:t>，</w:t>
      </w:r>
      <w:r>
        <w:rPr>
          <w:rFonts w:hint="eastAsia" w:ascii="宋体" w:hAnsi="宋体" w:eastAsia="宋体" w:cs="宋体"/>
        </w:rPr>
        <w:t>提交响应文件按征集公告执行</w:t>
      </w:r>
      <w:r>
        <w:rPr>
          <w:rFonts w:hint="eastAsia" w:ascii="宋体" w:hAnsi="宋体" w:eastAsia="宋体" w:cs="宋体"/>
          <w:lang w:eastAsia="zh-CN"/>
        </w:rPr>
        <w:t>，</w:t>
      </w:r>
      <w:r>
        <w:rPr>
          <w:rFonts w:hint="eastAsia" w:ascii="宋体" w:hAnsi="宋体" w:eastAsia="宋体" w:cs="宋体"/>
        </w:rPr>
        <w:t>在递交后7个工作日内完成审核，审核通过后2个工作日内发布入围结果公告</w:t>
      </w:r>
      <w:r>
        <w:rPr>
          <w:rFonts w:hint="eastAsia" w:ascii="宋体" w:hAnsi="宋体" w:eastAsia="宋体" w:cs="宋体"/>
          <w:lang w:eastAsia="zh-CN"/>
        </w:rPr>
        <w:t>。</w:t>
      </w:r>
    </w:p>
    <w:p w14:paraId="4DBC44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八、履行合同的地域范围:芜湖市。</w:t>
      </w:r>
    </w:p>
    <w:p w14:paraId="061F4B5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九、采购合同文本: 详见征集文件。</w:t>
      </w:r>
    </w:p>
    <w:p w14:paraId="1CA641A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十、付费标准、费用结算及支付方式: 详见征集文件。</w:t>
      </w:r>
    </w:p>
    <w:p w14:paraId="5287A55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十一、其他补充说明：</w:t>
      </w:r>
    </w:p>
    <w:p w14:paraId="6FBDF5B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(一)征集文件澄清/修改事项：供应商若有疑问，请于2025年0</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17</w:t>
      </w:r>
      <w:r>
        <w:rPr>
          <w:rFonts w:hint="eastAsia" w:ascii="宋体" w:hAnsi="宋体" w:eastAsia="宋体" w:cs="宋体"/>
        </w:rPr>
        <w:t>日09:00至2024年0</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21</w:t>
      </w:r>
      <w:r>
        <w:rPr>
          <w:rFonts w:hint="eastAsia" w:ascii="宋体" w:hAnsi="宋体" w:eastAsia="宋体" w:cs="宋体"/>
        </w:rPr>
        <w:t>日17:00 (北京时间) 前将对《征集文件》的疑问以书面方式 (加盖公章) 送达征集人或代理机构，逾期不予受理。</w:t>
      </w:r>
    </w:p>
    <w:p w14:paraId="0B1F6F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(二)供应商有义务在采购活动期间浏览信息公示网站，采购人/征集人在以上网站上公布的与本次采购项目有关的信息视为已送达各供应商。采购人/征集人恕不再行电话通知各供应商。</w:t>
      </w:r>
    </w:p>
    <w:p w14:paraId="4359100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(三) 采购信息发布网站：芜湖宜居投资（集团）有限公司(http://www.yijugroup.com/)；入围结果公示网站：芜湖宜居投资（集团）有限公司 (http://www.yijugroup.com/)。</w:t>
      </w:r>
    </w:p>
    <w:p w14:paraId="3D7BA22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十二、对本次采购提出询问，请按以下方式联系。</w:t>
      </w:r>
    </w:p>
    <w:p w14:paraId="287228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采购人/征集人：芜湖宜居国际博览中心有限公司</w:t>
      </w:r>
    </w:p>
    <w:p w14:paraId="6AC03CA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地址：安徽省芜湖市九华南路187号</w:t>
      </w:r>
    </w:p>
    <w:p w14:paraId="632F8AB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联系人：</w:t>
      </w:r>
      <w:r>
        <w:rPr>
          <w:rFonts w:hint="eastAsia" w:ascii="宋体" w:hAnsi="宋体" w:eastAsia="宋体" w:cs="宋体"/>
          <w:lang w:val="en-US" w:eastAsia="zh-CN"/>
        </w:rPr>
        <w:t>吴</w:t>
      </w:r>
      <w:r>
        <w:rPr>
          <w:rFonts w:hint="eastAsia" w:ascii="宋体" w:hAnsi="宋体" w:eastAsia="宋体" w:cs="宋体"/>
        </w:rPr>
        <w:t>工</w:t>
      </w:r>
    </w:p>
    <w:p w14:paraId="10E1EA8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lang w:val="en-US" w:eastAsia="zh-CN"/>
        </w:rPr>
      </w:pPr>
      <w:r>
        <w:rPr>
          <w:rFonts w:hint="eastAsia" w:ascii="宋体" w:hAnsi="宋体" w:eastAsia="宋体" w:cs="宋体"/>
        </w:rPr>
        <w:t>联系电话：</w:t>
      </w:r>
      <w:r>
        <w:rPr>
          <w:rFonts w:hint="eastAsia" w:ascii="宋体" w:hAnsi="宋体" w:eastAsia="宋体" w:cs="宋体"/>
          <w:lang w:val="en-US" w:eastAsia="zh-CN"/>
        </w:rPr>
        <w:t>18255342093</w:t>
      </w:r>
    </w:p>
    <w:p w14:paraId="0F7BD9AD">
      <w:pPr>
        <w:spacing w:line="400" w:lineRule="exact"/>
        <w:jc w:val="right"/>
        <w:rPr>
          <w:rFonts w:hint="eastAsia" w:ascii="宋体" w:hAnsi="宋体" w:eastAsia="宋体" w:cs="宋体"/>
        </w:rPr>
      </w:pPr>
    </w:p>
    <w:p w14:paraId="2578AC28">
      <w:pPr>
        <w:spacing w:line="400" w:lineRule="exact"/>
        <w:jc w:val="right"/>
        <w:rPr>
          <w:rFonts w:hint="eastAsia" w:ascii="宋体" w:hAnsi="宋体" w:eastAsia="宋体" w:cs="宋体"/>
        </w:rPr>
      </w:pPr>
    </w:p>
    <w:p w14:paraId="0C7D20BF">
      <w:pPr>
        <w:spacing w:line="400" w:lineRule="exact"/>
        <w:jc w:val="right"/>
        <w:rPr>
          <w:rFonts w:hint="eastAsia" w:ascii="宋体" w:hAnsi="宋体" w:eastAsia="宋体" w:cs="宋体"/>
        </w:rPr>
      </w:pPr>
      <w:r>
        <w:rPr>
          <w:rFonts w:hint="eastAsia" w:ascii="宋体" w:hAnsi="宋体" w:eastAsia="宋体" w:cs="宋体"/>
        </w:rPr>
        <w:t>芜湖宜居国际博览中心有限公司</w:t>
      </w:r>
    </w:p>
    <w:p w14:paraId="097B6DBE">
      <w:pPr>
        <w:spacing w:line="400" w:lineRule="exact"/>
        <w:jc w:val="center"/>
        <w:rPr>
          <w:rFonts w:ascii="宋体" w:hAnsi="宋体" w:eastAsia="宋体" w:cs="宋体"/>
          <w:kern w:val="0"/>
          <w:sz w:val="24"/>
          <w:szCs w:val="24"/>
        </w:rPr>
      </w:pPr>
      <w:r>
        <w:rPr>
          <w:rFonts w:hint="eastAsia" w:ascii="宋体" w:hAnsi="宋体" w:eastAsia="宋体" w:cs="宋体"/>
          <w:lang w:val="en-US" w:eastAsia="zh-CN"/>
        </w:rPr>
        <w:t xml:space="preserve">                                                   </w:t>
      </w:r>
      <w:r>
        <w:rPr>
          <w:rFonts w:hint="eastAsia" w:ascii="宋体" w:hAnsi="宋体" w:eastAsia="宋体" w:cs="宋体"/>
        </w:rPr>
        <w:t>2025年</w:t>
      </w:r>
      <w:r>
        <w:rPr>
          <w:rFonts w:hint="eastAsia" w:ascii="宋体" w:hAnsi="宋体" w:eastAsia="宋体" w:cs="宋体"/>
          <w:lang w:val="en-US" w:eastAsia="zh-CN"/>
        </w:rPr>
        <w:t>4</w:t>
      </w:r>
      <w:r>
        <w:rPr>
          <w:rFonts w:hint="eastAsia" w:ascii="宋体" w:hAnsi="宋体" w:eastAsia="宋体" w:cs="宋体"/>
        </w:rPr>
        <w:t>月</w:t>
      </w:r>
      <w:r>
        <w:rPr>
          <w:rFonts w:hint="eastAsia" w:ascii="宋体" w:hAnsi="宋体" w:eastAsia="宋体" w:cs="宋体"/>
          <w:lang w:val="en-US" w:eastAsia="zh-CN"/>
        </w:rPr>
        <w:t>16</w:t>
      </w:r>
      <w:r>
        <w:rPr>
          <w:rFonts w:hint="eastAsia" w:ascii="宋体" w:hAnsi="宋体" w:eastAsia="宋体" w:cs="宋体"/>
        </w:rPr>
        <w:t>日</w:t>
      </w:r>
    </w:p>
    <w:p w14:paraId="42D2F331">
      <w:pPr>
        <w:spacing w:line="400" w:lineRule="exact"/>
        <w:jc w:val="left"/>
        <w:rPr>
          <w:rFonts w:ascii="宋体" w:hAnsi="宋体" w:eastAsia="宋体" w:cs="宋体"/>
          <w:kern w:val="0"/>
          <w:sz w:val="24"/>
          <w:szCs w:val="24"/>
        </w:rPr>
      </w:pPr>
    </w:p>
    <w:p w14:paraId="09455D55">
      <w:pPr>
        <w:spacing w:line="400" w:lineRule="exact"/>
        <w:jc w:val="left"/>
        <w:rPr>
          <w:rFonts w:ascii="宋体" w:hAnsi="宋体" w:eastAsia="宋体" w:cs="宋体"/>
          <w:kern w:val="0"/>
          <w:sz w:val="24"/>
          <w:szCs w:val="24"/>
        </w:rPr>
      </w:pPr>
    </w:p>
    <w:p w14:paraId="3B52C105">
      <w:pPr>
        <w:spacing w:line="400" w:lineRule="exact"/>
        <w:jc w:val="left"/>
        <w:rPr>
          <w:rFonts w:ascii="宋体" w:hAnsi="宋体" w:eastAsia="宋体" w:cs="宋体"/>
          <w:kern w:val="0"/>
          <w:sz w:val="24"/>
          <w:szCs w:val="24"/>
        </w:rPr>
      </w:pPr>
    </w:p>
    <w:p w14:paraId="071EB3B9">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2063B4A4">
      <w:pPr>
        <w:pStyle w:val="4"/>
        <w:widowControl w:val="0"/>
        <w:jc w:val="center"/>
      </w:pPr>
      <w:bookmarkStart w:id="4" w:name="_Toc22448"/>
      <w:r>
        <w:t>第二部分 项目需求</w:t>
      </w:r>
      <w:bookmarkEnd w:id="4"/>
    </w:p>
    <w:p w14:paraId="7B18D63F">
      <w:pPr>
        <w:spacing w:before="300" w:line="395" w:lineRule="exact"/>
        <w:outlineLvl w:val="1"/>
        <w:rPr>
          <w:rFonts w:ascii="宋体" w:hAnsi="宋体" w:eastAsia="宋体" w:cs="宋体"/>
          <w:sz w:val="28"/>
          <w:szCs w:val="28"/>
        </w:rPr>
      </w:pPr>
      <w:bookmarkStart w:id="5" w:name="_Toc13364"/>
      <w:r>
        <w:rPr>
          <w:rFonts w:ascii="宋体" w:hAnsi="宋体" w:eastAsia="宋体" w:cs="宋体"/>
          <w:spacing w:val="11"/>
          <w:position w:val="2"/>
          <w:sz w:val="28"/>
          <w:szCs w:val="28"/>
          <w14:textOutline w14:w="4356" w14:cap="sq" w14:cmpd="sng" w14:algn="ctr">
            <w14:solidFill>
              <w14:srgbClr w14:val="000000"/>
            </w14:solidFill>
            <w14:prstDash w14:val="solid"/>
            <w14:bevel/>
          </w14:textOutline>
        </w:rPr>
        <w:t>一</w:t>
      </w:r>
      <w:r>
        <w:rPr>
          <w:rFonts w:ascii="宋体" w:hAnsi="宋体" w:eastAsia="宋体" w:cs="宋体"/>
          <w:spacing w:val="8"/>
          <w:position w:val="2"/>
          <w:sz w:val="28"/>
          <w:szCs w:val="28"/>
          <w14:textOutline w14:w="4356" w14:cap="sq" w14:cmpd="sng" w14:algn="ctr">
            <w14:solidFill>
              <w14:srgbClr w14:val="000000"/>
            </w14:solidFill>
            <w14:prstDash w14:val="solid"/>
            <w14:bevel/>
          </w14:textOutline>
        </w:rPr>
        <w:t>、项目概况</w:t>
      </w:r>
      <w:bookmarkEnd w:id="5"/>
    </w:p>
    <w:p w14:paraId="53082BBF">
      <w:pPr>
        <w:keepNext w:val="0"/>
        <w:keepLines w:val="0"/>
        <w:pageBreakBefore w:val="0"/>
        <w:widowControl w:val="0"/>
        <w:kinsoku/>
        <w:wordWrap/>
        <w:overflowPunct/>
        <w:topLinePunct w:val="0"/>
        <w:autoSpaceDE/>
        <w:autoSpaceDN/>
        <w:bidi w:val="0"/>
        <w:adjustRightInd/>
        <w:snapToGrid/>
        <w:spacing w:before="75" w:line="314" w:lineRule="exact"/>
        <w:ind w:firstLine="480" w:firstLineChars="200"/>
        <w:textAlignment w:val="auto"/>
        <w:outlineLvl w:val="1"/>
        <w:rPr>
          <w:rFonts w:hint="eastAsia" w:ascii="宋体" w:hAnsi="宋体" w:eastAsia="宋体" w:cs="宋体"/>
          <w:kern w:val="0"/>
          <w:sz w:val="24"/>
          <w:szCs w:val="24"/>
        </w:rPr>
      </w:pPr>
      <w:bookmarkStart w:id="6" w:name="_Toc23295"/>
      <w:r>
        <w:rPr>
          <w:rFonts w:hint="eastAsia" w:ascii="宋体" w:hAnsi="宋体" w:eastAsia="宋体" w:cs="宋体"/>
          <w:kern w:val="0"/>
          <w:sz w:val="24"/>
          <w:szCs w:val="24"/>
        </w:rPr>
        <w:t>本次入围适用于承担湖宜居国际博览中心有限公司2025年</w:t>
      </w:r>
      <w:r>
        <w:rPr>
          <w:rFonts w:hint="eastAsia" w:ascii="宋体" w:hAnsi="宋体" w:eastAsia="宋体" w:cs="宋体"/>
          <w:kern w:val="0"/>
          <w:sz w:val="24"/>
          <w:szCs w:val="24"/>
          <w:lang w:val="en-US" w:eastAsia="zh-CN"/>
        </w:rPr>
        <w:t>展会运营保障供应商</w:t>
      </w:r>
      <w:r>
        <w:rPr>
          <w:rFonts w:hint="eastAsia" w:ascii="宋体" w:hAnsi="宋体" w:eastAsia="宋体" w:cs="宋体"/>
          <w:kern w:val="0"/>
          <w:sz w:val="24"/>
          <w:szCs w:val="24"/>
        </w:rPr>
        <w:t>采购，采购范围包括但不限于展览、会议及其他承办活动等。</w:t>
      </w:r>
    </w:p>
    <w:p w14:paraId="34BE9D3A">
      <w:pPr>
        <w:spacing w:before="75" w:line="314" w:lineRule="exact"/>
        <w:outlineLvl w:val="1"/>
        <w:rPr>
          <w:rFonts w:ascii="宋体" w:hAnsi="宋体" w:eastAsia="宋体" w:cs="宋体"/>
          <w:sz w:val="28"/>
          <w:szCs w:val="28"/>
        </w:rPr>
      </w:pPr>
      <w:r>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t>二</w:t>
      </w:r>
      <w:r>
        <w:rPr>
          <w:rFonts w:ascii="宋体" w:hAnsi="宋体" w:eastAsia="宋体" w:cs="宋体"/>
          <w:spacing w:val="9"/>
          <w:position w:val="1"/>
          <w:sz w:val="28"/>
          <w:szCs w:val="28"/>
          <w14:textOutline w14:w="4356" w14:cap="sq" w14:cmpd="sng" w14:algn="ctr">
            <w14:solidFill>
              <w14:srgbClr w14:val="000000"/>
            </w14:solidFill>
            <w14:prstDash w14:val="solid"/>
            <w14:bevel/>
          </w14:textOutline>
        </w:rPr>
        <w:t>、项目具体要求</w:t>
      </w:r>
      <w:bookmarkEnd w:id="6"/>
    </w:p>
    <w:p w14:paraId="6A50D287">
      <w:pPr>
        <w:keepNext w:val="0"/>
        <w:keepLines w:val="0"/>
        <w:pageBreakBefore w:val="0"/>
        <w:widowControl w:val="0"/>
        <w:kinsoku/>
        <w:wordWrap/>
        <w:overflowPunct/>
        <w:topLinePunct w:val="0"/>
        <w:autoSpaceDE/>
        <w:autoSpaceDN/>
        <w:bidi w:val="0"/>
        <w:adjustRightInd/>
        <w:snapToGrid/>
        <w:spacing w:before="75" w:line="314" w:lineRule="exact"/>
        <w:ind w:firstLine="480" w:firstLineChars="200"/>
        <w:textAlignment w:val="auto"/>
        <w:outlineLvl w:val="1"/>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采购需求根据</w:t>
      </w:r>
      <w:r>
        <w:rPr>
          <w:rFonts w:hint="eastAsia" w:ascii="宋体" w:hAnsi="宋体" w:eastAsia="宋体" w:cs="宋体"/>
          <w:kern w:val="0"/>
          <w:sz w:val="24"/>
          <w:szCs w:val="24"/>
          <w:lang w:val="en-US" w:eastAsia="zh-CN"/>
        </w:rPr>
        <w:t>征集人</w:t>
      </w:r>
      <w:r>
        <w:rPr>
          <w:rFonts w:hint="eastAsia" w:ascii="宋体" w:hAnsi="宋体" w:eastAsia="宋体" w:cs="宋体"/>
          <w:kern w:val="0"/>
          <w:sz w:val="24"/>
          <w:szCs w:val="24"/>
        </w:rPr>
        <w:t>实际采购需求为准,</w:t>
      </w:r>
      <w:r>
        <w:rPr>
          <w:rFonts w:hint="eastAsia" w:ascii="宋体" w:hAnsi="宋体" w:eastAsia="宋体" w:cs="宋体"/>
          <w:kern w:val="0"/>
          <w:sz w:val="24"/>
          <w:szCs w:val="24"/>
          <w:lang w:val="en-US" w:eastAsia="zh-CN"/>
        </w:rPr>
        <w:t>通过竞价价格最低者为每次实际采购项目的成交供应商</w:t>
      </w:r>
      <w:r>
        <w:rPr>
          <w:rFonts w:hint="eastAsia" w:ascii="宋体" w:hAnsi="宋体" w:eastAsia="宋体" w:cs="宋体"/>
          <w:kern w:val="0"/>
          <w:sz w:val="24"/>
          <w:szCs w:val="24"/>
        </w:rPr>
        <w:t>。但</w:t>
      </w:r>
      <w:r>
        <w:rPr>
          <w:rFonts w:hint="eastAsia" w:ascii="宋体" w:hAnsi="宋体" w:eastAsia="宋体" w:cs="宋体"/>
          <w:kern w:val="0"/>
          <w:sz w:val="24"/>
          <w:szCs w:val="24"/>
          <w:lang w:val="en-US" w:eastAsia="zh-CN"/>
        </w:rPr>
        <w:t>成交</w:t>
      </w:r>
      <w:r>
        <w:rPr>
          <w:rFonts w:hint="eastAsia" w:ascii="宋体" w:hAnsi="宋体" w:eastAsia="宋体" w:cs="宋体"/>
          <w:kern w:val="0"/>
          <w:sz w:val="24"/>
          <w:szCs w:val="24"/>
        </w:rPr>
        <w:t>单位价格不能高于市场价格，高于市场价甲方有权要求乙方按照市场价结算。</w:t>
      </w:r>
    </w:p>
    <w:p w14:paraId="7006C4B1">
      <w:pPr>
        <w:spacing w:line="440" w:lineRule="exact"/>
        <w:ind w:firstLine="482"/>
        <w:jc w:val="left"/>
        <w:rPr>
          <w:rFonts w:ascii="宋体" w:hAnsi="宋体" w:eastAsia="宋体" w:cs="宋体"/>
          <w:b/>
          <w:color w:val="FF0000"/>
          <w:kern w:val="0"/>
          <w:sz w:val="24"/>
          <w:szCs w:val="24"/>
        </w:rPr>
      </w:pPr>
      <w:r>
        <w:rPr>
          <w:rFonts w:hint="eastAsia" w:ascii="宋体" w:hAnsi="宋体" w:eastAsia="宋体" w:cs="宋体"/>
          <w:b/>
          <w:color w:val="FF0000"/>
          <w:kern w:val="0"/>
          <w:sz w:val="24"/>
          <w:szCs w:val="24"/>
        </w:rPr>
        <w:t>2、相关要求</w:t>
      </w:r>
    </w:p>
    <w:p w14:paraId="2EA79DD9">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ascii="宋体" w:hAnsi="宋体" w:eastAsia="宋体" w:cs="宋体"/>
          <w:bCs/>
          <w:kern w:val="0"/>
          <w:sz w:val="24"/>
          <w:szCs w:val="24"/>
        </w:rPr>
      </w:pPr>
      <w:r>
        <w:rPr>
          <w:rFonts w:hint="eastAsia" w:ascii="宋体" w:hAnsi="宋体" w:eastAsia="宋体" w:cs="宋体"/>
          <w:bCs/>
          <w:kern w:val="0"/>
          <w:sz w:val="24"/>
          <w:szCs w:val="24"/>
        </w:rPr>
        <w:t>（1）供应商为具有独立订立合同能力的生产、销售企业或代理商，经营范围必须涵盖所投产品；</w:t>
      </w:r>
    </w:p>
    <w:p w14:paraId="39A662EF">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ascii="宋体" w:hAnsi="宋体" w:eastAsia="宋体" w:cs="宋体"/>
          <w:bCs/>
          <w:kern w:val="0"/>
          <w:sz w:val="24"/>
          <w:szCs w:val="24"/>
        </w:rPr>
      </w:pPr>
      <w:r>
        <w:rPr>
          <w:rFonts w:hint="eastAsia" w:ascii="宋体" w:hAnsi="宋体" w:eastAsia="宋体" w:cs="宋体"/>
          <w:bCs/>
          <w:kern w:val="0"/>
          <w:sz w:val="24"/>
          <w:szCs w:val="24"/>
        </w:rPr>
        <w:t>（2）项目由</w:t>
      </w:r>
      <w:r>
        <w:rPr>
          <w:rFonts w:hint="eastAsia" w:ascii="宋体" w:hAnsi="宋体" w:eastAsia="宋体" w:cs="宋体"/>
          <w:bCs/>
          <w:kern w:val="0"/>
          <w:sz w:val="24"/>
          <w:szCs w:val="24"/>
          <w:lang w:val="en-US" w:eastAsia="zh-CN"/>
        </w:rPr>
        <w:t>征集人</w:t>
      </w:r>
      <w:r>
        <w:rPr>
          <w:rFonts w:hint="eastAsia" w:ascii="宋体" w:hAnsi="宋体" w:eastAsia="宋体" w:cs="宋体"/>
          <w:bCs/>
          <w:kern w:val="0"/>
          <w:sz w:val="24"/>
          <w:szCs w:val="24"/>
        </w:rPr>
        <w:t>统一</w:t>
      </w:r>
      <w:r>
        <w:rPr>
          <w:rFonts w:hint="eastAsia" w:ascii="宋体" w:hAnsi="宋体" w:eastAsia="宋体" w:cs="宋体"/>
          <w:bCs/>
          <w:kern w:val="0"/>
          <w:sz w:val="24"/>
          <w:szCs w:val="24"/>
          <w:lang w:val="en-US" w:eastAsia="zh-CN"/>
        </w:rPr>
        <w:t>安排并发起询价函</w:t>
      </w: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征集人</w:t>
      </w:r>
      <w:r>
        <w:rPr>
          <w:rFonts w:hint="eastAsia" w:ascii="宋体" w:hAnsi="宋体" w:eastAsia="宋体" w:cs="宋体"/>
          <w:bCs/>
          <w:kern w:val="0"/>
          <w:sz w:val="24"/>
          <w:szCs w:val="24"/>
        </w:rPr>
        <w:t>不保证</w:t>
      </w:r>
      <w:r>
        <w:rPr>
          <w:rFonts w:hint="eastAsia" w:ascii="宋体" w:hAnsi="宋体" w:eastAsia="宋体" w:cs="宋体"/>
          <w:bCs/>
          <w:kern w:val="0"/>
          <w:sz w:val="24"/>
          <w:szCs w:val="24"/>
          <w:lang w:val="en-US" w:eastAsia="zh-CN"/>
        </w:rPr>
        <w:t>入围</w:t>
      </w:r>
      <w:r>
        <w:rPr>
          <w:rFonts w:hint="eastAsia" w:ascii="宋体" w:hAnsi="宋体" w:eastAsia="宋体" w:cs="宋体"/>
          <w:bCs/>
          <w:kern w:val="0"/>
          <w:sz w:val="24"/>
          <w:szCs w:val="24"/>
        </w:rPr>
        <w:t>供应商在</w:t>
      </w:r>
      <w:r>
        <w:rPr>
          <w:rFonts w:hint="eastAsia" w:ascii="宋体" w:hAnsi="宋体" w:eastAsia="宋体" w:cs="宋体"/>
          <w:bCs/>
          <w:kern w:val="0"/>
          <w:sz w:val="24"/>
          <w:szCs w:val="24"/>
          <w:lang w:val="en-US" w:eastAsia="zh-CN"/>
        </w:rPr>
        <w:t>每一次项目</w:t>
      </w:r>
      <w:r>
        <w:rPr>
          <w:rFonts w:hint="eastAsia" w:ascii="宋体" w:hAnsi="宋体" w:eastAsia="宋体" w:cs="宋体"/>
          <w:bCs/>
          <w:kern w:val="0"/>
          <w:sz w:val="24"/>
          <w:szCs w:val="24"/>
        </w:rPr>
        <w:t>协议周期内能够获得一定数额的具体任务</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最终</w:t>
      </w:r>
      <w:r>
        <w:rPr>
          <w:rFonts w:hint="eastAsia" w:ascii="宋体" w:hAnsi="宋体" w:eastAsia="宋体" w:cs="宋体"/>
          <w:kern w:val="0"/>
          <w:sz w:val="24"/>
          <w:szCs w:val="24"/>
          <w:lang w:val="en-US" w:eastAsia="zh-CN"/>
        </w:rPr>
        <w:t>通过竞价价格最低者为每次实际采购项目的成交供应商</w:t>
      </w:r>
      <w:r>
        <w:rPr>
          <w:rFonts w:hint="eastAsia" w:ascii="宋体" w:hAnsi="宋体" w:eastAsia="宋体" w:cs="宋体"/>
          <w:bCs/>
          <w:kern w:val="0"/>
          <w:sz w:val="24"/>
          <w:szCs w:val="24"/>
        </w:rPr>
        <w:t>；</w:t>
      </w:r>
    </w:p>
    <w:p w14:paraId="1C53F2A3">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3、供应商提供的材料必须真实有效，如发现提供虚假材料立即取消资格。</w:t>
      </w:r>
      <w:r>
        <w:rPr>
          <w:rFonts w:ascii="宋体" w:hAnsi="宋体" w:eastAsia="宋体" w:cs="宋体"/>
          <w:bCs/>
          <w:kern w:val="0"/>
          <w:sz w:val="24"/>
          <w:szCs w:val="24"/>
        </w:rPr>
        <w:t xml:space="preserve"> </w:t>
      </w:r>
    </w:p>
    <w:p w14:paraId="6EEF4AEC">
      <w:pPr>
        <w:spacing w:before="75" w:line="314" w:lineRule="exact"/>
        <w:outlineLvl w:val="1"/>
        <w:rPr>
          <w:rFonts w:ascii="宋体" w:hAnsi="宋体" w:eastAsia="宋体" w:cs="宋体"/>
          <w:spacing w:val="10"/>
          <w:position w:val="1"/>
          <w:sz w:val="23"/>
          <w:szCs w:val="23"/>
          <w14:textOutline w14:w="4356" w14:cap="sq" w14:cmpd="sng" w14:algn="ctr">
            <w14:solidFill>
              <w14:srgbClr w14:val="000000"/>
            </w14:solidFill>
            <w14:prstDash w14:val="solid"/>
            <w14:bevel/>
          </w14:textOutline>
        </w:rPr>
      </w:pPr>
    </w:p>
    <w:p w14:paraId="34565621">
      <w:pPr>
        <w:spacing w:before="75" w:line="314" w:lineRule="exact"/>
        <w:outlineLvl w:val="1"/>
        <w:rPr>
          <w:rFonts w:ascii="宋体" w:hAnsi="宋体" w:eastAsia="宋体" w:cs="宋体"/>
          <w:sz w:val="28"/>
          <w:szCs w:val="28"/>
        </w:rPr>
      </w:pPr>
      <w:r>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t>二</w:t>
      </w:r>
      <w:r>
        <w:rPr>
          <w:rFonts w:ascii="宋体" w:hAnsi="宋体" w:eastAsia="宋体" w:cs="宋体"/>
          <w:spacing w:val="9"/>
          <w:position w:val="1"/>
          <w:sz w:val="28"/>
          <w:szCs w:val="28"/>
          <w14:textOutline w14:w="4356" w14:cap="sq" w14:cmpd="sng" w14:algn="ctr">
            <w14:solidFill>
              <w14:srgbClr w14:val="000000"/>
            </w14:solidFill>
            <w14:prstDash w14:val="solid"/>
            <w14:bevel/>
          </w14:textOutline>
        </w:rPr>
        <w:t>、</w:t>
      </w:r>
      <w:r>
        <w:rPr>
          <w:rFonts w:hint="eastAsia" w:ascii="宋体" w:hAnsi="宋体" w:eastAsia="宋体" w:cs="宋体"/>
          <w:spacing w:val="9"/>
          <w:position w:val="1"/>
          <w:sz w:val="28"/>
          <w:szCs w:val="28"/>
          <w14:textOutline w14:w="4356" w14:cap="sq" w14:cmpd="sng" w14:algn="ctr">
            <w14:solidFill>
              <w14:srgbClr w14:val="000000"/>
            </w14:solidFill>
            <w14:prstDash w14:val="solid"/>
            <w14:bevel/>
          </w14:textOutline>
        </w:rPr>
        <w:t>入围供应商管理和考核</w:t>
      </w:r>
    </w:p>
    <w:p w14:paraId="6AE86C67">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入围供应商禁止挂靠，一经发现，立即取消入围资格，并列入不良记录名单；</w:t>
      </w:r>
    </w:p>
    <w:p w14:paraId="45FF1324">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如无特殊原因，入围企业须积极响应招标人的采购需求竞价，按合同约定完成工作，根据合同执行过程中进行考核，对考核不合格的供应商进行清退；</w:t>
      </w:r>
    </w:p>
    <w:p w14:paraId="7E1851E0">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入围单位中标后无故不签合同、不履约，进行清退；</w:t>
      </w:r>
    </w:p>
    <w:p w14:paraId="22531BB8">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4</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入围单位承揽的项目过程中出现重大质量、安全事故，进行清退；</w:t>
      </w:r>
    </w:p>
    <w:p w14:paraId="53F4702A">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5</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入围单位在合同期间被列入失信被执行人，进行清退；</w:t>
      </w:r>
    </w:p>
    <w:p w14:paraId="70C30C81">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6</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恶意串通谋取入围或者合同成交的;</w:t>
      </w:r>
    </w:p>
    <w:p w14:paraId="796DCE4E">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7</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提供虚假材料谋取入围或者合同成交的;</w:t>
      </w:r>
    </w:p>
    <w:p w14:paraId="0FB8645A">
      <w:pPr>
        <w:spacing w:line="44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8</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其他考核办法在合同中商定。</w:t>
      </w:r>
    </w:p>
    <w:p w14:paraId="0374D894">
      <w:pPr>
        <w:spacing w:before="75" w:line="314" w:lineRule="exact"/>
        <w:outlineLvl w:val="1"/>
        <w:rPr>
          <w:rFonts w:ascii="宋体" w:hAnsi="宋体" w:eastAsia="宋体" w:cs="宋体"/>
          <w:spacing w:val="10"/>
          <w:position w:val="1"/>
          <w:sz w:val="28"/>
          <w:szCs w:val="28"/>
          <w14:textOutline w14:w="4356" w14:cap="sq" w14:cmpd="sng" w14:algn="ctr">
            <w14:solidFill>
              <w14:srgbClr w14:val="000000"/>
            </w14:solidFill>
            <w14:prstDash w14:val="solid"/>
            <w14:bevel/>
          </w14:textOutline>
        </w:rPr>
      </w:pPr>
      <w:r>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t>三、供应价格及结算方式</w:t>
      </w:r>
    </w:p>
    <w:p w14:paraId="08E733CC">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1、供应价格：以最终双方确认的价格进行结算，数量按实际供货量。</w:t>
      </w:r>
    </w:p>
    <w:p w14:paraId="5205A304">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2、结算方式：本项目无预付款，甲乙双方根据季度清单费用结算且季度项目全部验收合格后办理季度结算一次，所付货款为乙方已供应并经甲方验收合格的产品。付款前乙方应向甲方开具正规合法有效增值税专用发票，甲方于收到乙方开具的发票后15个工作日内付款。</w:t>
      </w:r>
    </w:p>
    <w:p w14:paraId="193EAB45">
      <w:pPr>
        <w:spacing w:before="75" w:line="314" w:lineRule="exact"/>
        <w:outlineLvl w:val="1"/>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pPr>
      <w:r>
        <w:rPr>
          <w:rFonts w:hint="eastAsia" w:ascii="宋体" w:hAnsi="宋体" w:eastAsia="宋体" w:cs="宋体"/>
          <w:spacing w:val="10"/>
          <w:position w:val="1"/>
          <w:sz w:val="28"/>
          <w:szCs w:val="28"/>
          <w14:textOutline w14:w="4356" w14:cap="sq" w14:cmpd="sng" w14:algn="ctr">
            <w14:solidFill>
              <w14:srgbClr w14:val="000000"/>
            </w14:solidFill>
            <w14:prstDash w14:val="solid"/>
            <w14:bevel/>
          </w14:textOutline>
        </w:rPr>
        <w:t>四、申报企业需提交下列申报资料</w:t>
      </w:r>
    </w:p>
    <w:p w14:paraId="4C3231E8">
      <w:pPr>
        <w:spacing w:line="44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（申报企业分别提供以下材料）：</w:t>
      </w:r>
    </w:p>
    <w:p w14:paraId="1E917AF3">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1、法定代表人（负责人）授权书或法定代表人（负责人）证明(按规定格式填写)；</w:t>
      </w:r>
    </w:p>
    <w:p w14:paraId="11D33978">
      <w:pPr>
        <w:spacing w:line="440" w:lineRule="exact"/>
        <w:ind w:firstLine="482"/>
        <w:jc w:val="left"/>
        <w:rPr>
          <w:rFonts w:hint="eastAsia" w:ascii="宋体" w:hAnsi="宋体" w:eastAsia="宋体" w:cs="宋体"/>
          <w:bCs/>
          <w:kern w:val="0"/>
          <w:sz w:val="24"/>
          <w:szCs w:val="24"/>
        </w:rPr>
      </w:pPr>
      <w:r>
        <w:rPr>
          <w:rFonts w:hint="eastAsia" w:ascii="宋体" w:hAnsi="宋体" w:eastAsia="宋体" w:cs="宋体"/>
          <w:bCs/>
          <w:kern w:val="0"/>
          <w:sz w:val="24"/>
          <w:szCs w:val="24"/>
        </w:rPr>
        <w:t>2、有效的营业执照副本或者个体经营许可证(复印件)；</w:t>
      </w:r>
    </w:p>
    <w:p w14:paraId="0E3B9405">
      <w:pPr>
        <w:spacing w:line="440" w:lineRule="exact"/>
        <w:ind w:firstLine="482"/>
        <w:jc w:val="left"/>
      </w:pP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承诺函；</w:t>
      </w:r>
    </w:p>
    <w:p w14:paraId="0A00FD19">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lang w:val="en-US" w:eastAsia="zh-CN"/>
        </w:rPr>
        <w:t>4</w:t>
      </w:r>
      <w:r>
        <w:rPr>
          <w:rFonts w:hint="eastAsia" w:ascii="宋体" w:hAnsi="宋体" w:eastAsia="宋体" w:cs="宋体"/>
          <w:bCs/>
          <w:kern w:val="0"/>
          <w:sz w:val="24"/>
          <w:szCs w:val="24"/>
        </w:rPr>
        <w:t>、企业认为有必要提供的其他资料。</w:t>
      </w:r>
    </w:p>
    <w:p w14:paraId="5855AA5E">
      <w:pPr>
        <w:rPr>
          <w:rFonts w:ascii="黑体" w:hAnsi="黑体" w:eastAsia="黑体" w:cs="黑体"/>
          <w:spacing w:val="17"/>
          <w:sz w:val="43"/>
          <w:szCs w:val="43"/>
          <w14:textOutline w14:w="7975" w14:cap="sq" w14:cmpd="sng" w14:algn="ctr">
            <w14:solidFill>
              <w14:srgbClr w14:val="000000"/>
            </w14:solidFill>
            <w14:prstDash w14:val="solid"/>
            <w14:bevel/>
          </w14:textOutline>
        </w:rPr>
      </w:pPr>
      <w:r>
        <w:rPr>
          <w:rFonts w:ascii="黑体" w:hAnsi="黑体" w:eastAsia="黑体" w:cs="黑体"/>
          <w:spacing w:val="17"/>
          <w:sz w:val="43"/>
          <w:szCs w:val="43"/>
          <w14:textOutline w14:w="7975" w14:cap="sq" w14:cmpd="sng" w14:algn="ctr">
            <w14:solidFill>
              <w14:srgbClr w14:val="000000"/>
            </w14:solidFill>
            <w14:prstDash w14:val="solid"/>
            <w14:bevel/>
          </w14:textOutline>
        </w:rPr>
        <w:br w:type="page"/>
      </w:r>
      <w:bookmarkStart w:id="19" w:name="_GoBack"/>
      <w:bookmarkEnd w:id="19"/>
    </w:p>
    <w:p w14:paraId="2758DE1C">
      <w:pPr>
        <w:pStyle w:val="4"/>
        <w:widowControl w:val="0"/>
        <w:jc w:val="center"/>
      </w:pPr>
      <w:bookmarkStart w:id="7" w:name="_Toc1903"/>
      <w:r>
        <w:t>第三部分 审查方法和标准</w:t>
      </w:r>
      <w:bookmarkEnd w:id="7"/>
    </w:p>
    <w:p w14:paraId="21D43223">
      <w:pPr>
        <w:spacing w:line="281" w:lineRule="auto"/>
        <w:rPr>
          <w:rFonts w:ascii="Arial"/>
        </w:rPr>
      </w:pPr>
    </w:p>
    <w:p w14:paraId="61031555">
      <w:pPr>
        <w:spacing w:line="282" w:lineRule="auto"/>
        <w:rPr>
          <w:rFonts w:ascii="Arial"/>
        </w:rPr>
      </w:pPr>
    </w:p>
    <w:p w14:paraId="270F5402">
      <w:pPr>
        <w:spacing w:line="282" w:lineRule="auto"/>
        <w:rPr>
          <w:rFonts w:ascii="Arial"/>
        </w:rPr>
      </w:pPr>
    </w:p>
    <w:p w14:paraId="1CE9B7DA">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审查由征集人组织，在首次征集截止时间后实施。所有通过审查的供应商均能入围。征集人将在审核通过后2个工作日内发布入围公告。</w:t>
      </w:r>
    </w:p>
    <w:p w14:paraId="54360EB1">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审查项：</w:t>
      </w:r>
    </w:p>
    <w:p w14:paraId="7363EA70">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1、供应商不符合资格要求，或未提交相应的资格证明资料 (详见征集公告供应商资格要求，即申请人的资格要求)</w:t>
      </w:r>
    </w:p>
    <w:p w14:paraId="5EA88DB1">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2、未按征集文件对响应文件组成的要求提供完整有效的响应文件；</w:t>
      </w:r>
    </w:p>
    <w:p w14:paraId="33A4A99B">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3、响应文件要求加盖供应商公章未加盖公章的；</w:t>
      </w:r>
    </w:p>
    <w:p w14:paraId="65C745CB">
      <w:pPr>
        <w:spacing w:line="440" w:lineRule="exact"/>
        <w:ind w:firstLine="482"/>
        <w:jc w:val="left"/>
        <w:rPr>
          <w:rFonts w:ascii="宋体" w:hAnsi="宋体" w:eastAsia="宋体" w:cs="宋体"/>
          <w:bCs/>
          <w:kern w:val="0"/>
          <w:sz w:val="24"/>
          <w:szCs w:val="24"/>
        </w:rPr>
      </w:pPr>
      <w:r>
        <w:rPr>
          <w:rFonts w:hint="eastAsia" w:ascii="宋体" w:hAnsi="宋体" w:eastAsia="宋体" w:cs="宋体"/>
          <w:bCs/>
          <w:kern w:val="0"/>
          <w:sz w:val="24"/>
          <w:szCs w:val="24"/>
        </w:rPr>
        <w:t>4、法律、法规、规章、规范性文件规定的其他情形。</w:t>
      </w:r>
    </w:p>
    <w:p w14:paraId="29E7E29E">
      <w:pPr>
        <w:spacing w:line="70" w:lineRule="exact"/>
      </w:pPr>
    </w:p>
    <w:p w14:paraId="3E5211F2">
      <w:pPr>
        <w:spacing w:line="252" w:lineRule="auto"/>
        <w:rPr>
          <w:rFonts w:ascii="Arial"/>
        </w:rPr>
      </w:pPr>
    </w:p>
    <w:p w14:paraId="3C722A1A">
      <w:pPr>
        <w:spacing w:line="252" w:lineRule="auto"/>
        <w:rPr>
          <w:rFonts w:ascii="Arial"/>
        </w:rPr>
      </w:pPr>
    </w:p>
    <w:p w14:paraId="26BFEB97">
      <w:pPr>
        <w:rPr>
          <w:rFonts w:ascii="仿宋" w:hAnsi="仿宋" w:eastAsia="仿宋" w:cs="仿宋"/>
          <w:b/>
          <w:bCs/>
          <w:sz w:val="24"/>
        </w:rPr>
      </w:pPr>
      <w:r>
        <w:rPr>
          <w:rFonts w:hint="eastAsia" w:ascii="仿宋" w:hAnsi="仿宋" w:eastAsia="仿宋" w:cs="仿宋"/>
          <w:b/>
          <w:bCs/>
          <w:sz w:val="24"/>
        </w:rPr>
        <w:br w:type="page"/>
      </w:r>
    </w:p>
    <w:p w14:paraId="74F50B5A">
      <w:pPr>
        <w:pStyle w:val="4"/>
        <w:widowControl w:val="0"/>
        <w:jc w:val="center"/>
      </w:pPr>
      <w:bookmarkStart w:id="8" w:name="_Toc32047"/>
      <w:r>
        <w:rPr>
          <w:rFonts w:hint="eastAsia"/>
        </w:rPr>
        <w:t>第四部分 响应文件（格式）</w:t>
      </w:r>
      <w:bookmarkEnd w:id="8"/>
    </w:p>
    <w:p w14:paraId="52B5A208">
      <w:pPr>
        <w:wordWrap w:val="0"/>
        <w:jc w:val="center"/>
        <w:rPr>
          <w:rFonts w:ascii="Times New Roman" w:hAnsi="Times New Roman"/>
          <w:sz w:val="28"/>
          <w:szCs w:val="28"/>
        </w:rPr>
      </w:pPr>
    </w:p>
    <w:p w14:paraId="5024A019">
      <w:pPr>
        <w:wordWrap w:val="0"/>
        <w:jc w:val="center"/>
        <w:rPr>
          <w:rFonts w:ascii="Times New Roman" w:hAnsi="Times New Roman"/>
          <w:sz w:val="28"/>
          <w:szCs w:val="28"/>
        </w:rPr>
      </w:pPr>
    </w:p>
    <w:p w14:paraId="6ED4F760">
      <w:pPr>
        <w:wordWrap w:val="0"/>
        <w:spacing w:before="260" w:after="260" w:line="415" w:lineRule="auto"/>
        <w:jc w:val="center"/>
        <w:outlineLvl w:val="1"/>
        <w:rPr>
          <w:rFonts w:hint="default" w:ascii="Times New Roman" w:hAnsi="Times New Roman"/>
          <w:sz w:val="28"/>
          <w:szCs w:val="28"/>
          <w:lang w:val="en-US" w:eastAsia="zh-CN"/>
        </w:rPr>
      </w:pPr>
      <w:bookmarkStart w:id="9" w:name="_Toc4539"/>
      <w:bookmarkStart w:id="10" w:name="_Toc93999593"/>
      <w:bookmarkStart w:id="11" w:name="_Toc27049"/>
      <w:r>
        <w:rPr>
          <w:rFonts w:hint="eastAsia" w:ascii="Times New Roman" w:hAnsi="Times New Roman"/>
          <w:sz w:val="28"/>
          <w:szCs w:val="28"/>
          <w:lang w:val="en-US" w:eastAsia="zh-CN"/>
        </w:rPr>
        <w:t>博览公司</w:t>
      </w:r>
      <w:r>
        <w:rPr>
          <w:rFonts w:hint="eastAsia" w:ascii="Times New Roman" w:hAnsi="Times New Roman"/>
          <w:sz w:val="28"/>
          <w:szCs w:val="28"/>
          <w:lang w:eastAsia="zh-CN"/>
        </w:rPr>
        <w:t>2025年</w:t>
      </w:r>
      <w:r>
        <w:rPr>
          <w:rFonts w:hint="eastAsia" w:ascii="Times New Roman" w:hAnsi="Times New Roman"/>
          <w:sz w:val="28"/>
          <w:szCs w:val="28"/>
          <w:lang w:val="en-US" w:eastAsia="zh-CN"/>
        </w:rPr>
        <w:t>展会运营保障供应商开放式征集项目</w:t>
      </w:r>
    </w:p>
    <w:p w14:paraId="27DE8FD7">
      <w:pPr>
        <w:wordWrap w:val="0"/>
        <w:spacing w:before="260" w:after="260" w:line="415" w:lineRule="auto"/>
        <w:jc w:val="center"/>
        <w:outlineLvl w:val="1"/>
        <w:rPr>
          <w:rFonts w:ascii="Times New Roman" w:hAnsi="Times New Roman" w:eastAsia="黑体"/>
          <w:bCs/>
          <w:sz w:val="44"/>
          <w:szCs w:val="44"/>
        </w:rPr>
      </w:pPr>
      <w:r>
        <w:rPr>
          <w:rFonts w:hint="eastAsia" w:ascii="Times New Roman" w:hAnsi="Times New Roman" w:eastAsia="黑体"/>
          <w:bCs/>
          <w:sz w:val="44"/>
          <w:szCs w:val="44"/>
        </w:rPr>
        <w:t>响应</w:t>
      </w:r>
      <w:r>
        <w:rPr>
          <w:rFonts w:ascii="Times New Roman" w:hAnsi="Times New Roman" w:eastAsia="黑体"/>
          <w:bCs/>
          <w:sz w:val="44"/>
          <w:szCs w:val="44"/>
        </w:rPr>
        <w:t>文件</w:t>
      </w:r>
      <w:bookmarkEnd w:id="9"/>
      <w:bookmarkEnd w:id="10"/>
      <w:bookmarkEnd w:id="11"/>
    </w:p>
    <w:p w14:paraId="3F9B8C1D">
      <w:pPr>
        <w:wordWrap w:val="0"/>
        <w:spacing w:before="260" w:after="260" w:line="415" w:lineRule="auto"/>
        <w:jc w:val="center"/>
        <w:outlineLvl w:val="2"/>
        <w:rPr>
          <w:rFonts w:ascii="Times New Roman" w:hAnsi="Times New Roman" w:eastAsia="黑体"/>
          <w:bCs/>
          <w:sz w:val="32"/>
          <w:szCs w:val="32"/>
        </w:rPr>
      </w:pPr>
      <w:r>
        <w:rPr>
          <w:rFonts w:ascii="Times New Roman" w:hAnsi="Times New Roman" w:eastAsia="黑体"/>
          <w:bCs/>
          <w:sz w:val="32"/>
          <w:szCs w:val="32"/>
        </w:rPr>
        <w:t>（封面）</w:t>
      </w:r>
    </w:p>
    <w:p w14:paraId="1E36E715">
      <w:pPr>
        <w:wordWrap w:val="0"/>
        <w:spacing w:line="360" w:lineRule="auto"/>
        <w:jc w:val="center"/>
        <w:rPr>
          <w:rFonts w:ascii="Times New Roman" w:hAnsi="Times New Roman"/>
          <w:sz w:val="32"/>
          <w:szCs w:val="32"/>
        </w:rPr>
      </w:pPr>
    </w:p>
    <w:p w14:paraId="5A46A83F">
      <w:pPr>
        <w:wordWrap w:val="0"/>
        <w:spacing w:line="360" w:lineRule="auto"/>
        <w:jc w:val="center"/>
        <w:rPr>
          <w:rFonts w:ascii="Times New Roman" w:hAnsi="Times New Roman"/>
          <w:sz w:val="32"/>
          <w:szCs w:val="32"/>
        </w:rPr>
      </w:pPr>
    </w:p>
    <w:p w14:paraId="3ACC5878">
      <w:pPr>
        <w:wordWrap w:val="0"/>
        <w:spacing w:line="360" w:lineRule="auto"/>
        <w:jc w:val="center"/>
        <w:rPr>
          <w:rFonts w:ascii="Times New Roman" w:hAnsi="Times New Roman"/>
          <w:sz w:val="32"/>
          <w:szCs w:val="32"/>
        </w:rPr>
      </w:pPr>
    </w:p>
    <w:p w14:paraId="46E6C60E">
      <w:pPr>
        <w:wordWrap w:val="0"/>
        <w:spacing w:line="360" w:lineRule="auto"/>
        <w:jc w:val="center"/>
        <w:rPr>
          <w:rFonts w:ascii="Times New Roman" w:hAnsi="Times New Roman"/>
          <w:sz w:val="32"/>
          <w:szCs w:val="32"/>
        </w:rPr>
      </w:pPr>
    </w:p>
    <w:p w14:paraId="408322CD">
      <w:pPr>
        <w:wordWrap w:val="0"/>
        <w:spacing w:line="360" w:lineRule="auto"/>
        <w:jc w:val="center"/>
        <w:rPr>
          <w:rFonts w:ascii="Times New Roman" w:hAnsi="Times New Roman"/>
          <w:sz w:val="32"/>
          <w:szCs w:val="32"/>
        </w:rPr>
      </w:pPr>
    </w:p>
    <w:p w14:paraId="35D66DEE">
      <w:pPr>
        <w:wordWrap w:val="0"/>
        <w:spacing w:line="360" w:lineRule="auto"/>
        <w:jc w:val="center"/>
        <w:rPr>
          <w:rFonts w:ascii="Times New Roman" w:hAnsi="Times New Roman"/>
          <w:sz w:val="32"/>
          <w:szCs w:val="32"/>
        </w:rPr>
      </w:pPr>
    </w:p>
    <w:p w14:paraId="5A1C3B83">
      <w:pPr>
        <w:wordWrap w:val="0"/>
        <w:spacing w:line="360" w:lineRule="auto"/>
        <w:jc w:val="center"/>
        <w:rPr>
          <w:rFonts w:ascii="Times New Roman" w:hAnsi="Times New Roman"/>
          <w:sz w:val="32"/>
          <w:szCs w:val="32"/>
        </w:rPr>
      </w:pPr>
    </w:p>
    <w:p w14:paraId="10BB12FE">
      <w:pPr>
        <w:wordWrap w:val="0"/>
        <w:spacing w:line="360" w:lineRule="auto"/>
        <w:jc w:val="center"/>
        <w:rPr>
          <w:rFonts w:ascii="Times New Roman" w:hAnsi="Times New Roman"/>
          <w:sz w:val="32"/>
          <w:szCs w:val="32"/>
        </w:rPr>
      </w:pPr>
    </w:p>
    <w:p w14:paraId="7928CAA6">
      <w:pPr>
        <w:wordWrap w:val="0"/>
        <w:spacing w:line="360" w:lineRule="auto"/>
        <w:jc w:val="center"/>
        <w:rPr>
          <w:rFonts w:ascii="Times New Roman" w:hAnsi="Times New Roman"/>
          <w:sz w:val="32"/>
          <w:szCs w:val="32"/>
        </w:rPr>
      </w:pPr>
    </w:p>
    <w:p w14:paraId="3CBCF0C6">
      <w:pPr>
        <w:wordWrap w:val="0"/>
        <w:spacing w:line="360" w:lineRule="auto"/>
        <w:jc w:val="center"/>
        <w:rPr>
          <w:rFonts w:ascii="Times New Roman" w:hAnsi="Times New Roman"/>
          <w:sz w:val="32"/>
          <w:szCs w:val="32"/>
        </w:rPr>
      </w:pPr>
    </w:p>
    <w:p w14:paraId="3710A46B">
      <w:pPr>
        <w:wordWrap w:val="0"/>
        <w:jc w:val="center"/>
        <w:rPr>
          <w:rFonts w:ascii="Times New Roman" w:hAnsi="Times New Roman"/>
          <w:sz w:val="32"/>
          <w:szCs w:val="32"/>
        </w:rPr>
      </w:pPr>
    </w:p>
    <w:p w14:paraId="6C1064A7">
      <w:pPr>
        <w:wordWrap w:val="0"/>
        <w:spacing w:line="360" w:lineRule="auto"/>
        <w:jc w:val="center"/>
        <w:rPr>
          <w:rFonts w:ascii="Times New Roman" w:hAnsi="Times New Roman" w:eastAsia="宋体"/>
          <w:sz w:val="28"/>
          <w:szCs w:val="28"/>
        </w:rPr>
      </w:pPr>
      <w:r>
        <w:rPr>
          <w:rFonts w:ascii="Times New Roman" w:hAnsi="Times New Roman"/>
          <w:sz w:val="28"/>
          <w:szCs w:val="28"/>
        </w:rPr>
        <w:t>供应商：</w:t>
      </w:r>
      <w:r>
        <w:rPr>
          <w:rFonts w:ascii="Times New Roman" w:hAnsi="Times New Roman"/>
          <w:sz w:val="28"/>
          <w:szCs w:val="28"/>
          <w:u w:val="single"/>
        </w:rPr>
        <w:t xml:space="preserve">                               </w:t>
      </w:r>
      <w:r>
        <w:rPr>
          <w:rFonts w:hint="eastAsia" w:ascii="Times New Roman" w:hAnsi="Times New Roman"/>
          <w:sz w:val="28"/>
          <w:szCs w:val="28"/>
        </w:rPr>
        <w:t>（</w:t>
      </w:r>
      <w:r>
        <w:rPr>
          <w:rFonts w:ascii="Times New Roman" w:hAnsi="Times New Roman"/>
          <w:sz w:val="28"/>
          <w:szCs w:val="28"/>
        </w:rPr>
        <w:t>盖单位印章</w:t>
      </w:r>
      <w:r>
        <w:rPr>
          <w:rFonts w:hint="eastAsia" w:ascii="Times New Roman" w:hAnsi="Times New Roman"/>
          <w:sz w:val="28"/>
          <w:szCs w:val="28"/>
        </w:rPr>
        <w:t>）</w:t>
      </w:r>
    </w:p>
    <w:p w14:paraId="5A2A66D9">
      <w:pPr>
        <w:wordWrap w:val="0"/>
        <w:spacing w:line="360" w:lineRule="auto"/>
        <w:jc w:val="center"/>
        <w:rPr>
          <w:rFonts w:ascii="Times New Roman" w:hAnsi="Times New Roman"/>
          <w:sz w:val="28"/>
          <w:szCs w:val="28"/>
        </w:rPr>
      </w:pPr>
    </w:p>
    <w:p w14:paraId="0B5ACD81">
      <w:pPr>
        <w:wordWrap w:val="0"/>
        <w:jc w:val="center"/>
        <w:rPr>
          <w:rFonts w:ascii="Times New Roman" w:hAnsi="Times New Roman"/>
          <w:sz w:val="28"/>
          <w:szCs w:val="28"/>
        </w:rPr>
      </w:pPr>
      <w:r>
        <w:rPr>
          <w:rFonts w:ascii="Times New Roman" w:hAnsi="Times New Roman"/>
          <w:sz w:val="28"/>
          <w:szCs w:val="28"/>
          <w:u w:val="single"/>
        </w:rPr>
        <w:t xml:space="preserve">         </w:t>
      </w:r>
      <w:r>
        <w:rPr>
          <w:rFonts w:ascii="Times New Roman" w:hAnsi="Times New Roman"/>
          <w:sz w:val="28"/>
          <w:szCs w:val="28"/>
        </w:rPr>
        <w:t>年</w:t>
      </w:r>
      <w:r>
        <w:rPr>
          <w:rFonts w:ascii="Times New Roman" w:hAnsi="Times New Roman"/>
          <w:sz w:val="28"/>
          <w:szCs w:val="28"/>
          <w:u w:val="single"/>
        </w:rPr>
        <w:t xml:space="preserve">         </w:t>
      </w:r>
      <w:r>
        <w:rPr>
          <w:rFonts w:ascii="Times New Roman" w:hAnsi="Times New Roman"/>
          <w:sz w:val="28"/>
          <w:szCs w:val="28"/>
        </w:rPr>
        <w:t>月</w:t>
      </w:r>
      <w:r>
        <w:rPr>
          <w:rFonts w:ascii="Times New Roman" w:hAnsi="Times New Roman"/>
          <w:sz w:val="28"/>
          <w:szCs w:val="28"/>
          <w:u w:val="single"/>
        </w:rPr>
        <w:t xml:space="preserve">         </w:t>
      </w:r>
      <w:r>
        <w:rPr>
          <w:rFonts w:ascii="Times New Roman" w:hAnsi="Times New Roman"/>
          <w:sz w:val="28"/>
          <w:szCs w:val="28"/>
        </w:rPr>
        <w:t>日</w:t>
      </w:r>
    </w:p>
    <w:p w14:paraId="460D1D83">
      <w:pPr>
        <w:pStyle w:val="5"/>
        <w:widowControl w:val="0"/>
        <w:spacing w:line="500" w:lineRule="exact"/>
        <w:rPr>
          <w:b w:val="0"/>
          <w:sz w:val="24"/>
          <w:szCs w:val="24"/>
        </w:rPr>
      </w:pPr>
      <w:r>
        <w:rPr>
          <w:rFonts w:hint="eastAsia" w:ascii="仿宋" w:hAnsi="仿宋" w:eastAsia="仿宋" w:cs="仿宋"/>
          <w:sz w:val="24"/>
        </w:rPr>
        <w:br w:type="page"/>
      </w:r>
    </w:p>
    <w:p w14:paraId="173DE4B7">
      <w:pPr>
        <w:spacing w:before="91" w:line="369" w:lineRule="exact"/>
        <w:jc w:val="center"/>
        <w:outlineLvl w:val="1"/>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2" w:name="_Toc12988"/>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一、响应函</w:t>
      </w:r>
      <w:bookmarkEnd w:id="12"/>
    </w:p>
    <w:p w14:paraId="158A6A21">
      <w:pPr>
        <w:rPr>
          <w:rFonts w:ascii="仿宋" w:hAnsi="仿宋" w:eastAsia="仿宋" w:cs="仿宋"/>
          <w:sz w:val="28"/>
          <w:szCs w:val="28"/>
        </w:rPr>
      </w:pPr>
    </w:p>
    <w:p w14:paraId="3D7C9694">
      <w:pPr>
        <w:rPr>
          <w:rFonts w:ascii="仿宋" w:hAnsi="仿宋" w:eastAsia="仿宋" w:cs="仿宋"/>
          <w:sz w:val="28"/>
          <w:szCs w:val="28"/>
        </w:rPr>
      </w:pPr>
      <w:r>
        <w:rPr>
          <w:rFonts w:hint="eastAsia" w:ascii="仿宋" w:hAnsi="仿宋" w:eastAsia="仿宋" w:cs="仿宋"/>
          <w:sz w:val="28"/>
          <w:szCs w:val="28"/>
          <w:lang w:val="en-US" w:eastAsia="zh-CN"/>
        </w:rPr>
        <w:t>芜湖宜居国际博览中心有限公司</w:t>
      </w:r>
      <w:r>
        <w:rPr>
          <w:rFonts w:hint="eastAsia" w:ascii="仿宋" w:hAnsi="仿宋" w:eastAsia="仿宋" w:cs="仿宋"/>
          <w:sz w:val="28"/>
          <w:szCs w:val="28"/>
        </w:rPr>
        <w:t>：</w:t>
      </w:r>
    </w:p>
    <w:p w14:paraId="3C560BF4">
      <w:pPr>
        <w:ind w:firstLine="560" w:firstLineChars="200"/>
        <w:rPr>
          <w:rFonts w:ascii="仿宋" w:hAnsi="仿宋" w:eastAsia="仿宋" w:cs="仿宋"/>
          <w:sz w:val="28"/>
          <w:szCs w:val="28"/>
        </w:rPr>
      </w:pPr>
      <w:r>
        <w:rPr>
          <w:rFonts w:hint="eastAsia" w:ascii="仿宋" w:hAnsi="仿宋" w:eastAsia="仿宋" w:cs="仿宋"/>
          <w:sz w:val="28"/>
          <w:szCs w:val="28"/>
        </w:rPr>
        <w:t>参照贵方组织采购的</w:t>
      </w:r>
      <w:r>
        <w:rPr>
          <w:rFonts w:hint="eastAsia" w:ascii="仿宋" w:hAnsi="仿宋" w:eastAsia="仿宋" w:cs="仿宋"/>
          <w:sz w:val="28"/>
          <w:szCs w:val="28"/>
          <w:u w:val="single"/>
          <w:lang w:val="en-US" w:eastAsia="zh-CN"/>
        </w:rPr>
        <w:t>博览公司</w:t>
      </w:r>
      <w:r>
        <w:rPr>
          <w:rFonts w:hint="eastAsia" w:ascii="仿宋" w:hAnsi="仿宋" w:eastAsia="仿宋" w:cs="仿宋"/>
          <w:sz w:val="28"/>
          <w:szCs w:val="28"/>
          <w:u w:val="single"/>
        </w:rPr>
        <w:t>2025年</w:t>
      </w:r>
      <w:r>
        <w:rPr>
          <w:rFonts w:hint="eastAsia" w:ascii="仿宋" w:hAnsi="仿宋" w:eastAsia="仿宋" w:cs="仿宋"/>
          <w:sz w:val="28"/>
          <w:szCs w:val="28"/>
          <w:u w:val="single"/>
          <w:lang w:val="en-US" w:eastAsia="zh-CN"/>
        </w:rPr>
        <w:t>展会运营保障供应商开放式征集项目</w:t>
      </w:r>
      <w:r>
        <w:rPr>
          <w:rFonts w:hint="eastAsia" w:ascii="仿宋" w:hAnsi="仿宋" w:eastAsia="仿宋" w:cs="仿宋"/>
          <w:sz w:val="28"/>
          <w:szCs w:val="28"/>
        </w:rPr>
        <w:t>（项目编号：</w:t>
      </w:r>
      <w:r>
        <w:rPr>
          <w:rFonts w:hint="eastAsia" w:ascii="仿宋" w:hAnsi="仿宋" w:eastAsia="仿宋" w:cs="仿宋"/>
          <w:sz w:val="28"/>
          <w:szCs w:val="28"/>
          <w:u w:val="single"/>
        </w:rPr>
        <w:t>YJBL20250</w:t>
      </w:r>
      <w:r>
        <w:rPr>
          <w:rFonts w:hint="eastAsia" w:ascii="仿宋" w:hAnsi="仿宋" w:eastAsia="仿宋" w:cs="仿宋"/>
          <w:sz w:val="28"/>
          <w:szCs w:val="28"/>
          <w:u w:val="single"/>
          <w:lang w:val="en-US" w:eastAsia="zh-CN"/>
        </w:rPr>
        <w:t>408</w:t>
      </w:r>
      <w:r>
        <w:rPr>
          <w:rFonts w:hint="eastAsia" w:ascii="仿宋" w:hAnsi="仿宋" w:eastAsia="仿宋" w:cs="仿宋"/>
          <w:sz w:val="28"/>
          <w:szCs w:val="28"/>
          <w:u w:val="single"/>
        </w:rPr>
        <w:t>）</w:t>
      </w:r>
      <w:r>
        <w:rPr>
          <w:rFonts w:hint="eastAsia" w:ascii="仿宋" w:hAnsi="仿宋" w:eastAsia="仿宋" w:cs="仿宋"/>
          <w:sz w:val="28"/>
          <w:szCs w:val="28"/>
        </w:rPr>
        <w:t>，我方代表</w:t>
      </w:r>
      <w:r>
        <w:rPr>
          <w:rFonts w:hint="eastAsia" w:ascii="仿宋" w:hAnsi="仿宋" w:eastAsia="仿宋" w:cs="仿宋"/>
          <w:sz w:val="28"/>
          <w:szCs w:val="28"/>
          <w:u w:val="single"/>
        </w:rPr>
        <w:t xml:space="preserve">  (姓名)   </w:t>
      </w:r>
      <w:r>
        <w:rPr>
          <w:rFonts w:hint="eastAsia" w:ascii="仿宋" w:hAnsi="仿宋" w:eastAsia="仿宋" w:cs="仿宋"/>
          <w:sz w:val="28"/>
          <w:szCs w:val="28"/>
        </w:rPr>
        <w:t>经正式授权并代表</w:t>
      </w:r>
      <w:r>
        <w:rPr>
          <w:rFonts w:hint="eastAsia" w:ascii="仿宋" w:hAnsi="仿宋" w:eastAsia="仿宋" w:cs="仿宋"/>
          <w:sz w:val="28"/>
          <w:szCs w:val="28"/>
          <w:u w:val="single"/>
        </w:rPr>
        <w:t xml:space="preserve">    （供应商名称）    </w:t>
      </w:r>
      <w:r>
        <w:rPr>
          <w:rFonts w:hint="eastAsia" w:ascii="仿宋" w:hAnsi="仿宋" w:eastAsia="仿宋" w:cs="仿宋"/>
          <w:sz w:val="28"/>
          <w:szCs w:val="28"/>
        </w:rPr>
        <w:t>提交响应文件。在此，我方声明如下：</w:t>
      </w:r>
    </w:p>
    <w:p w14:paraId="5C036767">
      <w:pPr>
        <w:ind w:firstLine="560" w:firstLineChars="200"/>
        <w:rPr>
          <w:rFonts w:ascii="仿宋" w:hAnsi="仿宋" w:eastAsia="仿宋" w:cs="仿宋"/>
          <w:sz w:val="28"/>
          <w:szCs w:val="28"/>
        </w:rPr>
      </w:pPr>
      <w:r>
        <w:rPr>
          <w:rFonts w:hint="eastAsia" w:ascii="仿宋" w:hAnsi="仿宋" w:eastAsia="仿宋" w:cs="仿宋"/>
          <w:sz w:val="28"/>
          <w:szCs w:val="28"/>
        </w:rPr>
        <w:t>1、同意并接受征集文件的各项要求，包括资格审核的方法、入围和取消入围资格的规则、项目实施办法等相关规定。</w:t>
      </w:r>
    </w:p>
    <w:p w14:paraId="4FC7A719">
      <w:pPr>
        <w:ind w:firstLine="560" w:firstLineChars="200"/>
        <w:rPr>
          <w:rFonts w:ascii="仿宋" w:hAnsi="仿宋" w:eastAsia="仿宋" w:cs="仿宋"/>
          <w:sz w:val="28"/>
          <w:szCs w:val="28"/>
        </w:rPr>
      </w:pPr>
      <w:r>
        <w:rPr>
          <w:rFonts w:hint="eastAsia" w:ascii="仿宋" w:hAnsi="仿宋" w:eastAsia="仿宋" w:cs="仿宋"/>
          <w:sz w:val="28"/>
          <w:szCs w:val="28"/>
        </w:rPr>
        <w:t>2、同意并接受：征集人确定入围供应商后，将发布入围结果公告，视为签订框架协议，不再签订书面框架协议。</w:t>
      </w:r>
    </w:p>
    <w:p w14:paraId="182F1F2E">
      <w:pPr>
        <w:ind w:firstLine="560" w:firstLineChars="200"/>
        <w:rPr>
          <w:rFonts w:ascii="仿宋" w:hAnsi="仿宋" w:eastAsia="仿宋" w:cs="仿宋"/>
          <w:sz w:val="28"/>
          <w:szCs w:val="28"/>
        </w:rPr>
      </w:pPr>
      <w:r>
        <w:rPr>
          <w:rFonts w:hint="eastAsia" w:ascii="仿宋" w:hAnsi="仿宋" w:eastAsia="仿宋" w:cs="仿宋"/>
          <w:sz w:val="28"/>
          <w:szCs w:val="28"/>
        </w:rPr>
        <w:t>3、同意并接受：除非另外达成协议并生效，入围通知书和本响应文件将构成合同的重要内容。</w:t>
      </w:r>
    </w:p>
    <w:p w14:paraId="7D0F88EB">
      <w:pPr>
        <w:ind w:firstLine="560" w:firstLineChars="200"/>
        <w:rPr>
          <w:rFonts w:ascii="仿宋" w:hAnsi="仿宋" w:eastAsia="仿宋" w:cs="仿宋"/>
          <w:sz w:val="28"/>
          <w:szCs w:val="28"/>
        </w:rPr>
      </w:pPr>
      <w:r>
        <w:rPr>
          <w:rFonts w:hint="eastAsia" w:ascii="仿宋" w:hAnsi="仿宋" w:eastAsia="仿宋" w:cs="仿宋"/>
          <w:sz w:val="28"/>
          <w:szCs w:val="28"/>
        </w:rPr>
        <w:t>4、我方已经详细地阅读了全部征集公告及文件，我方已完全清晰理解征集文件的要求，不存在任何含糊不清和误解之处，同意放弃对这些文件所提出的异议和质疑的权利。</w:t>
      </w:r>
    </w:p>
    <w:p w14:paraId="03D3466B">
      <w:pPr>
        <w:ind w:firstLine="560" w:firstLineChars="200"/>
        <w:rPr>
          <w:rFonts w:ascii="仿宋" w:hAnsi="仿宋" w:eastAsia="仿宋" w:cs="仿宋"/>
          <w:sz w:val="28"/>
          <w:szCs w:val="28"/>
        </w:rPr>
      </w:pPr>
      <w:r>
        <w:rPr>
          <w:rFonts w:hint="eastAsia" w:ascii="仿宋" w:hAnsi="仿宋" w:eastAsia="仿宋" w:cs="仿宋"/>
          <w:sz w:val="28"/>
          <w:szCs w:val="28"/>
        </w:rPr>
        <w:t>5、我方已毫无保留地向贵方提供一切所需的证明材料。</w:t>
      </w:r>
    </w:p>
    <w:p w14:paraId="757C27DA">
      <w:pPr>
        <w:ind w:firstLine="560" w:firstLineChars="200"/>
        <w:rPr>
          <w:rFonts w:ascii="仿宋" w:hAnsi="仿宋" w:eastAsia="仿宋" w:cs="仿宋"/>
          <w:sz w:val="28"/>
          <w:szCs w:val="28"/>
        </w:rPr>
      </w:pPr>
      <w:r>
        <w:rPr>
          <w:rFonts w:hint="eastAsia" w:ascii="仿宋" w:hAnsi="仿宋" w:eastAsia="仿宋" w:cs="仿宋"/>
          <w:sz w:val="28"/>
          <w:szCs w:val="28"/>
        </w:rPr>
        <w:t>6、我方承诺在本次响应中提供的一切文件，无论是原件还是复印件均为真实和准确的，绝无任何虚假、伪造和夸大的成份，否则，愿承担相应的后果 和法律责任。</w:t>
      </w:r>
    </w:p>
    <w:p w14:paraId="3C5E21B8">
      <w:pPr>
        <w:ind w:firstLine="560" w:firstLineChars="200"/>
        <w:rPr>
          <w:rFonts w:ascii="仿宋" w:hAnsi="仿宋" w:eastAsia="仿宋" w:cs="仿宋"/>
          <w:sz w:val="28"/>
          <w:szCs w:val="28"/>
        </w:rPr>
      </w:pPr>
      <w:r>
        <w:rPr>
          <w:rFonts w:hint="eastAsia" w:ascii="仿宋" w:hAnsi="仿宋" w:eastAsia="仿宋" w:cs="仿宋"/>
          <w:sz w:val="28"/>
          <w:szCs w:val="28"/>
        </w:rPr>
        <w:t>7、我方完全服从和尊重资格审查结果。</w:t>
      </w:r>
    </w:p>
    <w:p w14:paraId="4B734128">
      <w:pPr>
        <w:rPr>
          <w:rFonts w:ascii="仿宋" w:hAnsi="仿宋" w:eastAsia="仿宋" w:cs="仿宋"/>
          <w:sz w:val="28"/>
          <w:szCs w:val="28"/>
        </w:rPr>
      </w:pPr>
    </w:p>
    <w:p w14:paraId="735DD0DD">
      <w:pPr>
        <w:pStyle w:val="2"/>
        <w:rPr>
          <w:rFonts w:ascii="仿宋" w:hAnsi="仿宋" w:eastAsia="仿宋" w:cs="仿宋"/>
          <w:sz w:val="28"/>
          <w:szCs w:val="28"/>
        </w:rPr>
      </w:pPr>
    </w:p>
    <w:p w14:paraId="732AC269">
      <w:pPr>
        <w:rPr>
          <w:rFonts w:ascii="仿宋" w:hAnsi="仿宋" w:eastAsia="仿宋" w:cs="仿宋"/>
          <w:sz w:val="28"/>
          <w:szCs w:val="28"/>
        </w:rPr>
      </w:pPr>
      <w:r>
        <w:rPr>
          <w:rFonts w:hint="eastAsia" w:ascii="仿宋" w:hAnsi="仿宋" w:eastAsia="仿宋" w:cs="仿宋"/>
          <w:sz w:val="28"/>
          <w:szCs w:val="28"/>
        </w:rPr>
        <w:t xml:space="preserve">供应商名称(加盖公章)：   </w:t>
      </w:r>
    </w:p>
    <w:p w14:paraId="2031F3EB">
      <w:pPr>
        <w:rPr>
          <w:rFonts w:ascii="仿宋" w:hAnsi="仿宋" w:eastAsia="仿宋" w:cs="仿宋"/>
          <w:sz w:val="28"/>
          <w:szCs w:val="28"/>
        </w:rPr>
      </w:pPr>
      <w:r>
        <w:rPr>
          <w:rFonts w:hint="eastAsia" w:ascii="仿宋" w:hAnsi="仿宋" w:eastAsia="仿宋" w:cs="仿宋"/>
          <w:sz w:val="28"/>
          <w:szCs w:val="28"/>
        </w:rPr>
        <w:t xml:space="preserve">地址：                                                   </w:t>
      </w:r>
    </w:p>
    <w:p w14:paraId="691B80FA">
      <w:pPr>
        <w:rPr>
          <w:rFonts w:ascii="仿宋" w:hAnsi="仿宋" w:eastAsia="仿宋" w:cs="仿宋"/>
          <w:sz w:val="28"/>
          <w:szCs w:val="28"/>
        </w:rPr>
      </w:pPr>
      <w:r>
        <w:rPr>
          <w:rFonts w:hint="eastAsia" w:ascii="仿宋" w:hAnsi="仿宋" w:eastAsia="仿宋" w:cs="仿宋"/>
          <w:sz w:val="28"/>
          <w:szCs w:val="28"/>
        </w:rPr>
        <w:t xml:space="preserve">电话：                                                   </w:t>
      </w:r>
    </w:p>
    <w:p w14:paraId="415CEB80">
      <w:pPr>
        <w:rPr>
          <w:rFonts w:ascii="仿宋" w:hAnsi="仿宋" w:eastAsia="仿宋" w:cs="仿宋"/>
          <w:sz w:val="28"/>
          <w:szCs w:val="28"/>
        </w:rPr>
      </w:pPr>
      <w:r>
        <w:rPr>
          <w:rFonts w:hint="eastAsia" w:ascii="仿宋" w:hAnsi="仿宋" w:eastAsia="仿宋" w:cs="仿宋"/>
          <w:sz w:val="28"/>
          <w:szCs w:val="28"/>
        </w:rPr>
        <w:t xml:space="preserve">电子邮件：                             </w:t>
      </w:r>
    </w:p>
    <w:p w14:paraId="0E01E242">
      <w:pPr>
        <w:rPr>
          <w:rFonts w:ascii="仿宋" w:hAnsi="仿宋" w:eastAsia="仿宋" w:cs="仿宋"/>
          <w:sz w:val="28"/>
          <w:szCs w:val="28"/>
        </w:rPr>
      </w:pPr>
      <w:r>
        <w:rPr>
          <w:rFonts w:hint="eastAsia" w:ascii="仿宋" w:hAnsi="仿宋" w:eastAsia="仿宋" w:cs="仿宋"/>
          <w:sz w:val="28"/>
          <w:szCs w:val="28"/>
        </w:rPr>
        <w:t xml:space="preserve">供应商 (法定代表人授权代表) 代表签字：                  </w:t>
      </w:r>
    </w:p>
    <w:p w14:paraId="7084247E">
      <w:pPr>
        <w:rPr>
          <w:rFonts w:ascii="仿宋" w:hAnsi="仿宋" w:eastAsia="仿宋" w:cs="仿宋"/>
          <w:sz w:val="28"/>
          <w:szCs w:val="28"/>
        </w:rPr>
      </w:pPr>
      <w:r>
        <w:rPr>
          <w:rFonts w:hint="eastAsia" w:ascii="仿宋" w:hAnsi="仿宋" w:eastAsia="仿宋" w:cs="仿宋"/>
          <w:sz w:val="28"/>
          <w:szCs w:val="28"/>
        </w:rPr>
        <w:t xml:space="preserve">日期：                                                   </w:t>
      </w:r>
    </w:p>
    <w:p w14:paraId="0C907047">
      <w:pPr>
        <w:rPr>
          <w:rFonts w:ascii="仿宋" w:hAnsi="仿宋" w:eastAsia="仿宋" w:cs="仿宋"/>
          <w:sz w:val="28"/>
          <w:szCs w:val="28"/>
        </w:rPr>
      </w:pPr>
      <w:r>
        <w:rPr>
          <w:rFonts w:hint="eastAsia" w:ascii="仿宋" w:hAnsi="仿宋" w:eastAsia="仿宋" w:cs="仿宋"/>
          <w:sz w:val="28"/>
          <w:szCs w:val="28"/>
        </w:rPr>
        <w:br w:type="page"/>
      </w:r>
    </w:p>
    <w:p w14:paraId="6A5ED3BD">
      <w:pPr>
        <w:spacing w:before="91" w:line="369" w:lineRule="exact"/>
        <w:jc w:val="center"/>
        <w:outlineLvl w:val="1"/>
        <w:rPr>
          <w:rFonts w:ascii="黑体" w:hAnsi="黑体" w:eastAsia="黑体" w:cs="黑体"/>
          <w:sz w:val="28"/>
          <w:szCs w:val="28"/>
        </w:rPr>
      </w:pPr>
      <w:bookmarkStart w:id="13" w:name="_Toc1264"/>
      <w:r>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t>二、法定代表人</w:t>
      </w:r>
      <w:r>
        <w:rPr>
          <w:rFonts w:ascii="黑体" w:hAnsi="黑体" w:eastAsia="黑体" w:cs="黑体"/>
          <w:position w:val="2"/>
          <w:sz w:val="28"/>
          <w:szCs w:val="28"/>
          <w14:textOutline w14:w="5105" w14:cap="sq" w14:cmpd="sng" w14:algn="ctr">
            <w14:solidFill>
              <w14:srgbClr w14:val="000000"/>
            </w14:solidFill>
            <w14:prstDash w14:val="solid"/>
            <w14:bevel/>
          </w14:textOutline>
        </w:rPr>
        <w:t>/负责人资格证明书及授权委托书</w:t>
      </w:r>
      <w:bookmarkEnd w:id="13"/>
    </w:p>
    <w:p w14:paraId="2981710A">
      <w:pPr>
        <w:spacing w:line="360" w:lineRule="auto"/>
        <w:jc w:val="center"/>
        <w:rPr>
          <w:rFonts w:ascii="仿宋" w:hAnsi="仿宋" w:eastAsia="仿宋" w:cs="仿宋"/>
          <w:b/>
          <w:sz w:val="28"/>
          <w:szCs w:val="28"/>
        </w:rPr>
      </w:pPr>
    </w:p>
    <w:p w14:paraId="50961665">
      <w:pPr>
        <w:spacing w:line="360" w:lineRule="auto"/>
        <w:jc w:val="center"/>
        <w:rPr>
          <w:rFonts w:ascii="仿宋" w:hAnsi="仿宋" w:eastAsia="仿宋" w:cs="仿宋"/>
          <w:b/>
          <w:sz w:val="28"/>
          <w:szCs w:val="28"/>
        </w:rPr>
      </w:pPr>
      <w:r>
        <w:rPr>
          <w:rFonts w:hint="eastAsia" w:ascii="仿宋" w:hAnsi="仿宋" w:eastAsia="仿宋" w:cs="仿宋"/>
          <w:b/>
          <w:sz w:val="28"/>
          <w:szCs w:val="28"/>
        </w:rPr>
        <w:t>法定代表人授权委托书</w:t>
      </w:r>
    </w:p>
    <w:p w14:paraId="3578E983">
      <w:pPr>
        <w:spacing w:line="360" w:lineRule="auto"/>
        <w:jc w:val="center"/>
        <w:rPr>
          <w:rFonts w:ascii="仿宋" w:hAnsi="仿宋" w:eastAsia="仿宋" w:cs="仿宋"/>
          <w:b/>
          <w:sz w:val="28"/>
          <w:szCs w:val="28"/>
        </w:rPr>
      </w:pPr>
      <w:r>
        <w:rPr>
          <w:rFonts w:hint="eastAsia" w:ascii="仿宋" w:hAnsi="仿宋" w:eastAsia="仿宋" w:cs="仿宋"/>
          <w:b/>
          <w:sz w:val="28"/>
          <w:szCs w:val="28"/>
        </w:rPr>
        <w:t>（适用于授权委托人参加投标）</w:t>
      </w:r>
    </w:p>
    <w:p w14:paraId="0D0D5572">
      <w:pPr>
        <w:spacing w:line="360" w:lineRule="auto"/>
        <w:ind w:firstLine="420" w:firstLineChars="200"/>
        <w:rPr>
          <w:rFonts w:ascii="仿宋" w:hAnsi="仿宋" w:eastAsia="仿宋" w:cs="仿宋"/>
        </w:rPr>
      </w:pPr>
      <w:r>
        <w:rPr>
          <w:rFonts w:hint="eastAsia" w:ascii="仿宋" w:hAnsi="仿宋" w:eastAsia="仿宋" w:cs="仿宋"/>
        </w:rPr>
        <w:t>本授权委托书申明，我</w:t>
      </w:r>
      <w:r>
        <w:rPr>
          <w:rFonts w:hint="eastAsia" w:ascii="仿宋" w:hAnsi="仿宋" w:eastAsia="仿宋" w:cs="仿宋"/>
          <w:u w:val="single"/>
        </w:rPr>
        <w:t>        (姓名)</w:t>
      </w:r>
      <w:r>
        <w:rPr>
          <w:rFonts w:hint="eastAsia" w:ascii="仿宋" w:hAnsi="仿宋" w:eastAsia="仿宋" w:cs="仿宋"/>
        </w:rPr>
        <w:t>系</w:t>
      </w:r>
      <w:r>
        <w:rPr>
          <w:rFonts w:hint="eastAsia" w:ascii="仿宋" w:hAnsi="仿宋" w:eastAsia="仿宋" w:cs="仿宋"/>
          <w:u w:val="single"/>
        </w:rPr>
        <w:t xml:space="preserve">                  (供应商名称)</w:t>
      </w:r>
      <w:r>
        <w:rPr>
          <w:rFonts w:hint="eastAsia" w:ascii="仿宋" w:hAnsi="仿宋" w:eastAsia="仿宋" w:cs="仿宋"/>
        </w:rPr>
        <w:t>的法定代表人（负责人），现授权委托</w:t>
      </w:r>
      <w:r>
        <w:rPr>
          <w:rFonts w:hint="eastAsia" w:ascii="仿宋" w:hAnsi="仿宋" w:eastAsia="仿宋" w:cs="仿宋"/>
          <w:u w:val="single"/>
        </w:rPr>
        <w:t xml:space="preserve">            (姓名) </w:t>
      </w:r>
      <w:r>
        <w:rPr>
          <w:rFonts w:hint="eastAsia" w:ascii="仿宋" w:hAnsi="仿宋" w:eastAsia="仿宋" w:cs="仿宋"/>
        </w:rPr>
        <w:t>为我方代理人，参</w:t>
      </w:r>
      <w:r>
        <w:rPr>
          <w:rFonts w:hint="eastAsia" w:ascii="仿宋" w:hAnsi="仿宋" w:eastAsia="仿宋" w:cs="仿宋"/>
          <w:u w:val="single"/>
        </w:rPr>
        <w:t>加             (</w:t>
      </w:r>
      <w:r>
        <w:rPr>
          <w:rFonts w:hint="eastAsia" w:ascii="仿宋" w:hAnsi="仿宋" w:eastAsia="仿宋" w:cs="仿宋"/>
          <w:u w:val="single"/>
          <w:lang w:val="en-US" w:eastAsia="zh-CN"/>
        </w:rPr>
        <w:t>征集人</w:t>
      </w:r>
      <w:r>
        <w:rPr>
          <w:rFonts w:hint="eastAsia" w:ascii="仿宋" w:hAnsi="仿宋" w:eastAsia="仿宋" w:cs="仿宋"/>
          <w:u w:val="single"/>
        </w:rPr>
        <w:t xml:space="preserve">名称)                                     (项目名称) </w:t>
      </w:r>
      <w:r>
        <w:rPr>
          <w:rFonts w:hint="eastAsia" w:ascii="仿宋" w:hAnsi="仿宋" w:eastAsia="仿宋" w:cs="仿宋"/>
        </w:rPr>
        <w:t>的投标活动。代理人在本项目的投标、开标、评标、合同谈判及合同的执行和保修保养时签署的一切文件和处理与之有关的一切事务，我均予以承认，并承担其法律后果。委托期限：自本委托书签发之日起，至本招标项目履约结束时止。</w:t>
      </w:r>
    </w:p>
    <w:p w14:paraId="7B5571B3">
      <w:pPr>
        <w:spacing w:line="360" w:lineRule="auto"/>
        <w:ind w:firstLine="420" w:firstLineChars="200"/>
        <w:rPr>
          <w:rFonts w:ascii="仿宋" w:hAnsi="仿宋" w:eastAsia="仿宋" w:cs="仿宋"/>
        </w:rPr>
      </w:pPr>
      <w:r>
        <w:rPr>
          <w:rFonts w:hint="eastAsia" w:ascii="仿宋" w:hAnsi="仿宋" w:eastAsia="仿宋" w:cs="仿宋"/>
        </w:rPr>
        <w:t>代理人无转委托权，特此委托。</w:t>
      </w:r>
    </w:p>
    <w:p w14:paraId="57E67FA0">
      <w:pPr>
        <w:spacing w:line="360" w:lineRule="auto"/>
        <w:ind w:firstLine="420" w:firstLineChars="200"/>
        <w:rPr>
          <w:rFonts w:ascii="仿宋" w:hAnsi="仿宋" w:eastAsia="仿宋" w:cs="仿宋"/>
        </w:rPr>
      </w:pPr>
      <w:r>
        <w:rPr>
          <w:rFonts w:hint="eastAsia" w:ascii="仿宋" w:hAnsi="仿宋" w:eastAsia="仿宋" w:cs="仿宋"/>
        </w:rPr>
        <w:t>代理人：</w:t>
      </w:r>
      <w:r>
        <w:rPr>
          <w:rFonts w:hint="eastAsia" w:ascii="仿宋" w:hAnsi="仿宋" w:eastAsia="仿宋" w:cs="仿宋"/>
          <w:u w:val="single"/>
        </w:rPr>
        <w:t>              </w:t>
      </w:r>
      <w:r>
        <w:rPr>
          <w:rFonts w:hint="eastAsia" w:ascii="仿宋" w:hAnsi="仿宋" w:eastAsia="仿宋" w:cs="仿宋"/>
        </w:rPr>
        <w:t>（签字或盖章）</w:t>
      </w:r>
    </w:p>
    <w:p w14:paraId="2DD6BE6B">
      <w:pPr>
        <w:spacing w:line="360" w:lineRule="auto"/>
        <w:ind w:firstLine="420" w:firstLineChars="200"/>
        <w:rPr>
          <w:rFonts w:ascii="仿宋" w:hAnsi="仿宋" w:eastAsia="仿宋" w:cs="仿宋"/>
        </w:rPr>
      </w:pPr>
      <w:r>
        <w:rPr>
          <w:rFonts w:hint="eastAsia" w:ascii="仿宋" w:hAnsi="仿宋" w:eastAsia="仿宋" w:cs="仿宋"/>
        </w:rPr>
        <w:t>代理人身份证号码：</w:t>
      </w:r>
      <w:r>
        <w:rPr>
          <w:rFonts w:hint="eastAsia" w:ascii="仿宋" w:hAnsi="仿宋" w:eastAsia="仿宋" w:cs="仿宋"/>
          <w:u w:val="single"/>
        </w:rPr>
        <w:t xml:space="preserve">                   </w:t>
      </w:r>
    </w:p>
    <w:p w14:paraId="35EC3DAF">
      <w:pPr>
        <w:spacing w:line="360" w:lineRule="auto"/>
        <w:ind w:firstLine="420" w:firstLineChars="200"/>
        <w:rPr>
          <w:rFonts w:ascii="仿宋" w:hAnsi="仿宋" w:eastAsia="仿宋" w:cs="仿宋"/>
        </w:rPr>
      </w:pPr>
      <w:r>
        <w:rPr>
          <w:rFonts w:hint="eastAsia" w:ascii="仿宋" w:hAnsi="仿宋" w:eastAsia="仿宋" w:cs="仿宋"/>
        </w:rPr>
        <w:t>性别：</w:t>
      </w:r>
      <w:r>
        <w:rPr>
          <w:rFonts w:hint="eastAsia" w:ascii="仿宋" w:hAnsi="仿宋" w:eastAsia="仿宋" w:cs="仿宋"/>
          <w:u w:val="single"/>
        </w:rPr>
        <w:t xml:space="preserve">               </w:t>
      </w:r>
    </w:p>
    <w:p w14:paraId="0790E3E6">
      <w:pPr>
        <w:spacing w:line="360" w:lineRule="auto"/>
        <w:ind w:firstLine="420" w:firstLineChars="200"/>
        <w:rPr>
          <w:rFonts w:ascii="仿宋" w:hAnsi="仿宋" w:eastAsia="仿宋" w:cs="仿宋"/>
        </w:rPr>
      </w:pPr>
      <w:r>
        <w:rPr>
          <w:rFonts w:hint="eastAsia" w:ascii="仿宋" w:hAnsi="仿宋" w:eastAsia="仿宋" w:cs="仿宋"/>
        </w:rPr>
        <w:t>年龄：</w:t>
      </w:r>
      <w:r>
        <w:rPr>
          <w:rFonts w:hint="eastAsia" w:ascii="仿宋" w:hAnsi="仿宋" w:eastAsia="仿宋" w:cs="仿宋"/>
          <w:u w:val="single"/>
        </w:rPr>
        <w:t xml:space="preserve">              </w:t>
      </w:r>
    </w:p>
    <w:p w14:paraId="22A3F114">
      <w:pPr>
        <w:spacing w:line="360" w:lineRule="auto"/>
        <w:ind w:firstLine="420" w:firstLineChars="200"/>
        <w:rPr>
          <w:rFonts w:ascii="仿宋" w:hAnsi="仿宋" w:eastAsia="仿宋" w:cs="仿宋"/>
        </w:rPr>
      </w:pPr>
      <w:r>
        <w:rPr>
          <w:rFonts w:hint="eastAsia" w:ascii="仿宋" w:hAnsi="仿宋" w:eastAsia="仿宋" w:cs="仿宋"/>
        </w:rPr>
        <w:t>供应商：</w:t>
      </w:r>
      <w:r>
        <w:rPr>
          <w:rFonts w:hint="eastAsia" w:ascii="仿宋" w:hAnsi="仿宋" w:eastAsia="仿宋" w:cs="仿宋"/>
          <w:u w:val="single"/>
        </w:rPr>
        <w:t>              </w:t>
      </w:r>
      <w:r>
        <w:rPr>
          <w:rFonts w:hint="eastAsia" w:ascii="仿宋" w:hAnsi="仿宋" w:eastAsia="仿宋" w:cs="仿宋"/>
        </w:rPr>
        <w:t>(盖单位公章)</w:t>
      </w:r>
    </w:p>
    <w:p w14:paraId="40007101">
      <w:pPr>
        <w:spacing w:line="360" w:lineRule="auto"/>
        <w:ind w:firstLine="420" w:firstLineChars="200"/>
        <w:rPr>
          <w:rFonts w:ascii="仿宋" w:hAnsi="仿宋" w:eastAsia="仿宋" w:cs="仿宋"/>
        </w:rPr>
      </w:pPr>
      <w:r>
        <w:rPr>
          <w:rFonts w:hint="eastAsia" w:ascii="仿宋" w:hAnsi="仿宋" w:eastAsia="仿宋" w:cs="仿宋"/>
        </w:rPr>
        <w:t>法定代表人（负责人）：</w:t>
      </w:r>
      <w:r>
        <w:rPr>
          <w:rFonts w:hint="eastAsia" w:ascii="仿宋" w:hAnsi="仿宋" w:eastAsia="仿宋" w:cs="仿宋"/>
          <w:u w:val="single"/>
        </w:rPr>
        <w:t>             </w:t>
      </w:r>
      <w:r>
        <w:rPr>
          <w:rFonts w:hint="eastAsia" w:ascii="仿宋" w:hAnsi="仿宋" w:eastAsia="仿宋" w:cs="仿宋"/>
        </w:rPr>
        <w:t>（签字或盖章）</w:t>
      </w:r>
    </w:p>
    <w:p w14:paraId="6A8D58D6">
      <w:pPr>
        <w:spacing w:line="360" w:lineRule="auto"/>
        <w:ind w:firstLine="420" w:firstLineChars="200"/>
        <w:rPr>
          <w:rFonts w:ascii="仿宋" w:hAnsi="仿宋" w:eastAsia="仿宋" w:cs="仿宋"/>
        </w:rPr>
      </w:pPr>
      <w:r>
        <w:rPr>
          <w:rFonts w:hint="eastAsia" w:ascii="仿宋" w:hAnsi="仿宋" w:eastAsia="仿宋" w:cs="仿宋"/>
        </w:rPr>
        <w:t>法定代表人身份证号码：</w:t>
      </w:r>
      <w:r>
        <w:rPr>
          <w:rFonts w:hint="eastAsia" w:ascii="仿宋" w:hAnsi="仿宋" w:eastAsia="仿宋" w:cs="仿宋"/>
          <w:u w:val="single"/>
        </w:rPr>
        <w:t>                </w:t>
      </w:r>
    </w:p>
    <w:p w14:paraId="7E208899">
      <w:pPr>
        <w:spacing w:line="360" w:lineRule="auto"/>
        <w:ind w:firstLine="420" w:firstLineChars="200"/>
        <w:rPr>
          <w:rFonts w:ascii="仿宋" w:hAnsi="仿宋" w:eastAsia="仿宋" w:cs="仿宋"/>
        </w:rPr>
      </w:pPr>
      <w:r>
        <w:rPr>
          <w:rFonts w:hint="eastAsia" w:ascii="仿宋" w:hAnsi="仿宋" w:eastAsia="仿宋" w:cs="仿宋"/>
        </w:rPr>
        <w:t xml:space="preserve">签发日期:     年   月  日         </w:t>
      </w:r>
    </w:p>
    <w:p w14:paraId="2C221077">
      <w:pPr>
        <w:spacing w:line="360" w:lineRule="auto"/>
        <w:ind w:firstLine="643" w:firstLineChars="200"/>
        <w:rPr>
          <w:rFonts w:ascii="仿宋" w:hAnsi="仿宋" w:eastAsia="仿宋" w:cs="仿宋"/>
          <w:b/>
          <w:sz w:val="32"/>
          <w:szCs w:val="32"/>
        </w:rPr>
      </w:pPr>
    </w:p>
    <w:p w14:paraId="6249D5AF">
      <w:pPr>
        <w:spacing w:line="360" w:lineRule="auto"/>
        <w:jc w:val="center"/>
      </w:pPr>
      <w:r>
        <w:rPr>
          <w:rFonts w:hint="eastAsia" w:ascii="仿宋" w:hAnsi="仿宋" w:eastAsia="仿宋" w:cs="仿宋"/>
          <w:b/>
          <w:sz w:val="28"/>
          <w:szCs w:val="28"/>
        </w:rPr>
        <w:t>须提供法定代表人及授权委托人身份证正反两面扫描件</w:t>
      </w:r>
    </w:p>
    <w:p w14:paraId="64D37B3F">
      <w:pPr>
        <w:spacing w:line="360" w:lineRule="auto"/>
        <w:rPr>
          <w:rFonts w:ascii="仿宋" w:hAnsi="仿宋" w:eastAsia="仿宋" w:cs="仿宋"/>
          <w:b/>
          <w:sz w:val="28"/>
          <w:szCs w:val="28"/>
        </w:rPr>
      </w:pPr>
    </w:p>
    <w:p w14:paraId="769677C5">
      <w:pPr>
        <w:rPr>
          <w:rFonts w:ascii="仿宋" w:hAnsi="仿宋" w:eastAsia="仿宋" w:cs="仿宋"/>
          <w:b/>
          <w:sz w:val="28"/>
          <w:szCs w:val="28"/>
        </w:rPr>
      </w:pPr>
      <w:r>
        <w:rPr>
          <w:rFonts w:hint="eastAsia" w:ascii="仿宋" w:hAnsi="仿宋" w:eastAsia="仿宋" w:cs="仿宋"/>
          <w:b/>
          <w:sz w:val="28"/>
          <w:szCs w:val="28"/>
        </w:rPr>
        <w:br w:type="page"/>
      </w:r>
    </w:p>
    <w:p w14:paraId="73CF8AB0">
      <w:pPr>
        <w:spacing w:line="360" w:lineRule="auto"/>
        <w:jc w:val="center"/>
        <w:rPr>
          <w:rFonts w:ascii="仿宋" w:hAnsi="仿宋" w:eastAsia="仿宋" w:cs="仿宋"/>
          <w:b/>
          <w:sz w:val="28"/>
          <w:szCs w:val="28"/>
        </w:rPr>
      </w:pPr>
      <w:r>
        <w:rPr>
          <w:rFonts w:hint="eastAsia" w:ascii="仿宋" w:hAnsi="仿宋" w:eastAsia="仿宋" w:cs="仿宋"/>
          <w:b/>
          <w:sz w:val="28"/>
          <w:szCs w:val="28"/>
        </w:rPr>
        <w:t>法定代表人（负责人）证明</w:t>
      </w:r>
    </w:p>
    <w:p w14:paraId="064CDE93">
      <w:pPr>
        <w:spacing w:line="360" w:lineRule="auto"/>
        <w:jc w:val="center"/>
        <w:rPr>
          <w:rFonts w:ascii="仿宋" w:hAnsi="仿宋" w:eastAsia="仿宋" w:cs="仿宋"/>
          <w:b/>
          <w:sz w:val="28"/>
          <w:szCs w:val="28"/>
        </w:rPr>
      </w:pPr>
      <w:r>
        <w:rPr>
          <w:rFonts w:hint="eastAsia" w:ascii="仿宋" w:hAnsi="仿宋" w:eastAsia="仿宋" w:cs="仿宋"/>
          <w:b/>
          <w:sz w:val="28"/>
          <w:szCs w:val="28"/>
        </w:rPr>
        <w:t>（适用于法定代表人参加投标）</w:t>
      </w:r>
    </w:p>
    <w:p w14:paraId="20A5D13D">
      <w:pPr>
        <w:spacing w:line="360" w:lineRule="auto"/>
        <w:ind w:firstLine="420" w:firstLineChars="200"/>
        <w:rPr>
          <w:rFonts w:ascii="仿宋" w:hAnsi="仿宋" w:eastAsia="仿宋" w:cs="仿宋"/>
        </w:rPr>
      </w:pPr>
    </w:p>
    <w:p w14:paraId="4C48791A">
      <w:pPr>
        <w:spacing w:line="360" w:lineRule="auto"/>
        <w:ind w:firstLine="420" w:firstLineChars="200"/>
        <w:rPr>
          <w:rFonts w:ascii="仿宋" w:hAnsi="仿宋" w:eastAsia="仿宋" w:cs="仿宋"/>
        </w:rPr>
      </w:pPr>
      <w:r>
        <w:rPr>
          <w:rFonts w:hint="eastAsia" w:ascii="仿宋" w:hAnsi="仿宋" w:eastAsia="仿宋" w:cs="仿宋"/>
          <w:u w:val="single"/>
        </w:rPr>
        <w:t xml:space="preserve">           （法定代表人姓名）</w:t>
      </w:r>
      <w:r>
        <w:rPr>
          <w:rFonts w:hint="eastAsia" w:ascii="仿宋" w:hAnsi="仿宋" w:eastAsia="仿宋" w:cs="仿宋"/>
        </w:rPr>
        <w:t>系</w:t>
      </w:r>
      <w:r>
        <w:rPr>
          <w:rFonts w:hint="eastAsia" w:ascii="仿宋" w:hAnsi="仿宋" w:eastAsia="仿宋" w:cs="仿宋"/>
          <w:u w:val="single"/>
        </w:rPr>
        <w:t xml:space="preserve">              （供应商名称）</w:t>
      </w:r>
      <w:r>
        <w:rPr>
          <w:rFonts w:hint="eastAsia" w:ascii="仿宋" w:hAnsi="仿宋" w:eastAsia="仿宋" w:cs="仿宋"/>
        </w:rPr>
        <w:t>法定代表人（负责人），职务为             （职务名称）。</w:t>
      </w:r>
    </w:p>
    <w:p w14:paraId="1B17CEC7">
      <w:pPr>
        <w:spacing w:line="360" w:lineRule="auto"/>
        <w:ind w:firstLine="420" w:firstLineChars="200"/>
        <w:rPr>
          <w:rFonts w:ascii="仿宋" w:hAnsi="仿宋" w:eastAsia="仿宋" w:cs="仿宋"/>
        </w:rPr>
      </w:pPr>
      <w:r>
        <w:rPr>
          <w:rFonts w:hint="eastAsia" w:ascii="仿宋" w:hAnsi="仿宋" w:eastAsia="仿宋" w:cs="仿宋"/>
        </w:rPr>
        <w:t>特此证明。</w:t>
      </w:r>
    </w:p>
    <w:p w14:paraId="5C4F054F">
      <w:pPr>
        <w:spacing w:line="360" w:lineRule="auto"/>
        <w:ind w:firstLine="420" w:firstLineChars="200"/>
        <w:rPr>
          <w:rFonts w:ascii="仿宋" w:hAnsi="仿宋" w:eastAsia="仿宋" w:cs="仿宋"/>
        </w:rPr>
      </w:pPr>
      <w:r>
        <w:rPr>
          <w:rFonts w:hint="eastAsia" w:ascii="仿宋" w:hAnsi="仿宋" w:eastAsia="仿宋" w:cs="仿宋"/>
        </w:rPr>
        <w:t>附：</w:t>
      </w:r>
    </w:p>
    <w:p w14:paraId="3FCE3734">
      <w:pPr>
        <w:spacing w:line="360" w:lineRule="auto"/>
        <w:ind w:firstLine="420" w:firstLineChars="200"/>
        <w:rPr>
          <w:rFonts w:ascii="仿宋" w:hAnsi="仿宋" w:eastAsia="仿宋" w:cs="仿宋"/>
        </w:rPr>
      </w:pPr>
      <w:r>
        <w:rPr>
          <w:rFonts w:hint="eastAsia" w:ascii="仿宋" w:hAnsi="仿宋" w:eastAsia="仿宋" w:cs="仿宋"/>
        </w:rPr>
        <w:t>法定代表人身份证号码：</w:t>
      </w:r>
      <w:r>
        <w:rPr>
          <w:rFonts w:hint="eastAsia" w:ascii="仿宋" w:hAnsi="仿宋" w:eastAsia="仿宋" w:cs="仿宋"/>
          <w:u w:val="single"/>
        </w:rPr>
        <w:t xml:space="preserve">                    </w:t>
      </w:r>
      <w:r>
        <w:rPr>
          <w:rFonts w:hint="eastAsia" w:ascii="仿宋" w:hAnsi="仿宋" w:eastAsia="仿宋" w:cs="仿宋"/>
        </w:rPr>
        <w:t>；</w:t>
      </w:r>
    </w:p>
    <w:p w14:paraId="2E8C2DBB">
      <w:pPr>
        <w:spacing w:line="360" w:lineRule="auto"/>
        <w:ind w:firstLine="420" w:firstLineChars="200"/>
        <w:rPr>
          <w:rFonts w:ascii="仿宋" w:hAnsi="仿宋" w:eastAsia="仿宋" w:cs="仿宋"/>
        </w:rPr>
      </w:pPr>
    </w:p>
    <w:p w14:paraId="284890C6">
      <w:pPr>
        <w:spacing w:line="360" w:lineRule="auto"/>
        <w:ind w:firstLine="420" w:firstLineChars="200"/>
        <w:rPr>
          <w:rFonts w:ascii="仿宋" w:hAnsi="仿宋" w:eastAsia="仿宋" w:cs="仿宋"/>
        </w:rPr>
      </w:pPr>
      <w:r>
        <w:rPr>
          <w:rFonts w:hint="eastAsia" w:ascii="仿宋" w:hAnsi="仿宋" w:eastAsia="仿宋" w:cs="仿宋"/>
        </w:rPr>
        <w:t xml:space="preserve">                                                   供应商全称 (盖单位公章)                                                    </w:t>
      </w:r>
    </w:p>
    <w:p w14:paraId="4F6271A8">
      <w:pPr>
        <w:spacing w:line="360" w:lineRule="auto"/>
        <w:ind w:firstLine="420" w:firstLineChars="200"/>
        <w:jc w:val="right"/>
        <w:rPr>
          <w:rFonts w:ascii="仿宋" w:hAnsi="仿宋" w:eastAsia="仿宋" w:cs="仿宋"/>
        </w:rPr>
      </w:pPr>
      <w:r>
        <w:rPr>
          <w:rFonts w:hint="eastAsia" w:ascii="仿宋" w:hAnsi="仿宋" w:eastAsia="仿宋" w:cs="仿宋"/>
        </w:rPr>
        <w:t xml:space="preserve"> 年   月   日</w:t>
      </w:r>
    </w:p>
    <w:p w14:paraId="17991050">
      <w:pPr>
        <w:spacing w:line="360" w:lineRule="auto"/>
        <w:ind w:firstLine="643" w:firstLineChars="200"/>
        <w:jc w:val="right"/>
        <w:rPr>
          <w:rFonts w:ascii="仿宋" w:hAnsi="仿宋" w:eastAsia="仿宋" w:cs="仿宋"/>
          <w:b/>
          <w:sz w:val="32"/>
          <w:szCs w:val="32"/>
        </w:rPr>
      </w:pPr>
    </w:p>
    <w:p w14:paraId="1D4D56B9">
      <w:pPr>
        <w:spacing w:line="360" w:lineRule="auto"/>
        <w:jc w:val="center"/>
        <w:rPr>
          <w:rFonts w:ascii="仿宋" w:hAnsi="仿宋" w:eastAsia="仿宋" w:cs="仿宋"/>
          <w:b/>
          <w:sz w:val="28"/>
          <w:szCs w:val="28"/>
        </w:rPr>
      </w:pPr>
      <w:r>
        <w:rPr>
          <w:rFonts w:hint="eastAsia" w:ascii="仿宋" w:hAnsi="仿宋" w:eastAsia="仿宋" w:cs="仿宋"/>
          <w:b/>
          <w:sz w:val="28"/>
          <w:szCs w:val="28"/>
        </w:rPr>
        <w:t>须提供法定代表人身份证正反两面扫描件</w:t>
      </w:r>
    </w:p>
    <w:p w14:paraId="625B991B">
      <w:pPr>
        <w:pStyle w:val="5"/>
        <w:widowControl w:val="0"/>
        <w:spacing w:line="500" w:lineRule="exact"/>
        <w:rPr>
          <w:rFonts w:ascii="仿宋" w:hAnsi="仿宋" w:eastAsia="仿宋" w:cs="仿宋"/>
          <w:szCs w:val="32"/>
        </w:rPr>
        <w:sectPr>
          <w:footerReference r:id="rId4" w:type="default"/>
          <w:pgSz w:w="11907" w:h="16840"/>
          <w:pgMar w:top="1440" w:right="1800" w:bottom="1440" w:left="1800" w:header="851" w:footer="851" w:gutter="0"/>
          <w:cols w:space="720" w:num="1"/>
          <w:docGrid w:linePitch="312" w:charSpace="0"/>
        </w:sectPr>
      </w:pPr>
    </w:p>
    <w:p w14:paraId="22FC0C7E">
      <w:pPr>
        <w:spacing w:before="91" w:line="369" w:lineRule="exact"/>
        <w:jc w:val="center"/>
        <w:outlineLvl w:val="1"/>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4" w:name="_Toc15168"/>
      <w:r>
        <w:rPr>
          <w:rFonts w:hint="eastAsia" w:ascii="黑体" w:hAnsi="黑体" w:eastAsia="黑体" w:cs="黑体"/>
          <w:spacing w:val="1"/>
          <w:position w:val="2"/>
          <w:sz w:val="28"/>
          <w:szCs w:val="28"/>
          <w:lang w:val="en-US" w:eastAsia="zh-CN"/>
          <w14:textOutline w14:w="5105" w14:cap="sq" w14:cmpd="sng" w14:algn="ctr">
            <w14:solidFill>
              <w14:srgbClr w14:val="000000"/>
            </w14:solidFill>
            <w14:prstDash w14:val="solid"/>
            <w14:bevel/>
          </w14:textOutline>
        </w:rPr>
        <w:t>三、</w:t>
      </w:r>
      <w:r>
        <w:rPr>
          <w:rFonts w:ascii="黑体" w:hAnsi="黑体" w:eastAsia="黑体" w:cs="黑体"/>
          <w:spacing w:val="1"/>
          <w:position w:val="2"/>
          <w:sz w:val="28"/>
          <w:szCs w:val="28"/>
          <w14:textOutline w14:w="5105" w14:cap="sq" w14:cmpd="sng" w14:algn="ctr">
            <w14:solidFill>
              <w14:srgbClr w14:val="000000"/>
            </w14:solidFill>
            <w14:prstDash w14:val="solid"/>
            <w14:bevel/>
          </w14:textOutline>
        </w:rPr>
        <w:t>供应商资格证明文件</w:t>
      </w:r>
      <w:bookmarkEnd w:id="14"/>
    </w:p>
    <w:p w14:paraId="00F76742">
      <w:pPr>
        <w:pStyle w:val="2"/>
      </w:pPr>
    </w:p>
    <w:p w14:paraId="2748D37F">
      <w:pPr>
        <w:spacing w:line="360" w:lineRule="auto"/>
        <w:rPr>
          <w:rFonts w:ascii="仿宋" w:hAnsi="仿宋" w:eastAsia="仿宋" w:cs="仿宋"/>
          <w:sz w:val="28"/>
          <w:szCs w:val="28"/>
        </w:rPr>
      </w:pPr>
      <w:r>
        <w:rPr>
          <w:rFonts w:hint="eastAsia" w:ascii="仿宋" w:hAnsi="仿宋" w:eastAsia="仿宋" w:cs="仿宋"/>
          <w:spacing w:val="9"/>
          <w:sz w:val="28"/>
          <w:szCs w:val="28"/>
        </w:rPr>
        <w:t>1、</w:t>
      </w:r>
      <w:r>
        <w:rPr>
          <w:rFonts w:hint="eastAsia" w:ascii="仿宋" w:hAnsi="仿宋" w:eastAsia="仿宋" w:cs="仿宋"/>
          <w:sz w:val="28"/>
          <w:szCs w:val="28"/>
        </w:rPr>
        <w:t>供应商按征集公告及供应商须知前附表要求提供证明材料，包括</w:t>
      </w:r>
      <w:r>
        <w:rPr>
          <w:rFonts w:hint="eastAsia" w:ascii="仿宋" w:hAnsi="仿宋" w:eastAsia="仿宋" w:cs="仿宋"/>
          <w:spacing w:val="9"/>
          <w:sz w:val="28"/>
          <w:szCs w:val="28"/>
        </w:rPr>
        <w:t>有效</w:t>
      </w:r>
      <w:r>
        <w:rPr>
          <w:rFonts w:hint="eastAsia" w:ascii="仿宋" w:hAnsi="仿宋" w:eastAsia="仿宋" w:cs="仿宋"/>
          <w:sz w:val="28"/>
          <w:szCs w:val="28"/>
        </w:rPr>
        <w:t>的营业执照或者个体经</w:t>
      </w:r>
      <w:r>
        <w:rPr>
          <w:rFonts w:hint="eastAsia" w:ascii="仿宋" w:hAnsi="仿宋" w:eastAsia="仿宋" w:cs="仿宋"/>
          <w:bCs/>
          <w:kern w:val="0"/>
          <w:sz w:val="28"/>
          <w:szCs w:val="28"/>
        </w:rPr>
        <w:t>营许可证等</w:t>
      </w:r>
      <w:r>
        <w:rPr>
          <w:rFonts w:hint="eastAsia" w:ascii="仿宋" w:hAnsi="仿宋" w:eastAsia="仿宋" w:cs="仿宋"/>
          <w:sz w:val="28"/>
          <w:szCs w:val="28"/>
        </w:rPr>
        <w:t>。</w:t>
      </w:r>
    </w:p>
    <w:p w14:paraId="28BE27D5">
      <w:pPr>
        <w:spacing w:line="440" w:lineRule="exact"/>
        <w:ind w:firstLine="482"/>
        <w:jc w:val="left"/>
        <w:rPr>
          <w:rFonts w:ascii="宋体" w:hAnsi="宋体" w:eastAsia="宋体" w:cs="宋体"/>
          <w:bCs/>
          <w:kern w:val="0"/>
          <w:sz w:val="24"/>
          <w:szCs w:val="24"/>
        </w:rPr>
      </w:pPr>
    </w:p>
    <w:p w14:paraId="3192C53C">
      <w:pPr>
        <w:spacing w:before="75" w:line="227" w:lineRule="auto"/>
        <w:ind w:left="2591"/>
        <w:rPr>
          <w:rFonts w:ascii="宋体" w:hAnsi="宋体" w:eastAsia="宋体" w:cs="宋体"/>
          <w:sz w:val="23"/>
          <w:szCs w:val="23"/>
        </w:rPr>
      </w:pPr>
    </w:p>
    <w:p w14:paraId="5ABDA0AE">
      <w:pPr>
        <w:spacing w:line="306" w:lineRule="auto"/>
        <w:rPr>
          <w:rFonts w:ascii="Arial"/>
        </w:rPr>
      </w:pPr>
    </w:p>
    <w:p w14:paraId="0364B174">
      <w:pPr>
        <w:pStyle w:val="4"/>
        <w:widowControl w:val="0"/>
        <w:jc w:val="center"/>
        <w:rPr>
          <w:rFonts w:ascii="仿宋" w:hAnsi="仿宋" w:eastAsia="仿宋" w:cs="仿宋"/>
          <w:b w:val="0"/>
          <w:bCs w:val="0"/>
          <w:sz w:val="30"/>
          <w:szCs w:val="30"/>
        </w:rPr>
      </w:pPr>
    </w:p>
    <w:p w14:paraId="3AF9C51A">
      <w:pPr>
        <w:spacing w:before="91" w:line="369" w:lineRule="exact"/>
        <w:jc w:val="center"/>
        <w:outlineLvl w:val="1"/>
        <w:rPr>
          <w:rFonts w:ascii="宋体" w:hAnsi="宋体" w:eastAsia="宋体" w:cs="宋体"/>
          <w:bCs/>
          <w:kern w:val="0"/>
          <w:sz w:val="24"/>
          <w:szCs w:val="24"/>
        </w:rPr>
      </w:pPr>
      <w:r>
        <w:rPr>
          <w:rFonts w:hint="eastAsia" w:ascii="宋体" w:hAnsi="宋体" w:eastAsia="宋体" w:cs="宋体"/>
          <w:bCs/>
          <w:kern w:val="0"/>
          <w:sz w:val="24"/>
          <w:szCs w:val="24"/>
        </w:rPr>
        <w:br w:type="page"/>
      </w:r>
      <w:bookmarkStart w:id="15" w:name="_Toc12791"/>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四、承诺函</w:t>
      </w:r>
      <w:bookmarkEnd w:id="15"/>
    </w:p>
    <w:p w14:paraId="045F3DC7">
      <w:pPr>
        <w:jc w:val="center"/>
        <w:rPr>
          <w:rFonts w:ascii="黑体" w:hAnsi="黑体" w:eastAsia="黑体" w:cs="黑体"/>
          <w:sz w:val="32"/>
          <w:szCs w:val="32"/>
        </w:rPr>
      </w:pPr>
      <w:bookmarkStart w:id="16" w:name="_Toc24460"/>
      <w:r>
        <w:rPr>
          <w:rFonts w:hint="eastAsia" w:ascii="黑体" w:hAnsi="黑体" w:eastAsia="黑体" w:cs="黑体"/>
          <w:sz w:val="32"/>
          <w:szCs w:val="32"/>
        </w:rPr>
        <w:t>投标响应及履约承诺函</w:t>
      </w:r>
    </w:p>
    <w:p w14:paraId="64299180">
      <w:pPr>
        <w:rPr>
          <w:rFonts w:ascii="仿宋" w:hAnsi="仿宋" w:eastAsia="仿宋" w:cs="仿宋"/>
          <w:sz w:val="24"/>
          <w:szCs w:val="24"/>
        </w:rPr>
      </w:pPr>
      <w:r>
        <w:rPr>
          <w:rFonts w:hint="eastAsia" w:ascii="仿宋" w:hAnsi="仿宋" w:eastAsia="仿宋" w:cs="仿宋"/>
          <w:sz w:val="24"/>
          <w:szCs w:val="24"/>
        </w:rPr>
        <w:t>我单位承诺：</w:t>
      </w:r>
    </w:p>
    <w:p w14:paraId="5EB0EB12">
      <w:pPr>
        <w:ind w:firstLine="480" w:firstLineChars="200"/>
        <w:rPr>
          <w:rFonts w:ascii="仿宋" w:hAnsi="仿宋" w:eastAsia="仿宋" w:cs="仿宋"/>
          <w:sz w:val="24"/>
          <w:szCs w:val="24"/>
        </w:rPr>
      </w:pPr>
      <w:r>
        <w:rPr>
          <w:rFonts w:hint="eastAsia" w:ascii="仿宋" w:hAnsi="仿宋" w:eastAsia="仿宋" w:cs="仿宋"/>
          <w:sz w:val="24"/>
          <w:szCs w:val="24"/>
        </w:rPr>
        <w:t>1、我单位在本项目所提供的货物或服务未侵犯知识产权。</w:t>
      </w:r>
    </w:p>
    <w:p w14:paraId="021542E5">
      <w:pPr>
        <w:ind w:firstLine="480" w:firstLineChars="200"/>
        <w:rPr>
          <w:rFonts w:ascii="仿宋" w:hAnsi="仿宋" w:eastAsia="仿宋" w:cs="仿宋"/>
          <w:sz w:val="24"/>
          <w:szCs w:val="24"/>
        </w:rPr>
      </w:pPr>
      <w:r>
        <w:rPr>
          <w:rFonts w:hint="eastAsia" w:ascii="仿宋" w:hAnsi="仿宋" w:eastAsia="仿宋" w:cs="仿宋"/>
          <w:sz w:val="24"/>
          <w:szCs w:val="24"/>
        </w:rPr>
        <w:t>2、我单位参与本项目征集前三年内，在经营活动中没有重大违法记录。</w:t>
      </w:r>
    </w:p>
    <w:p w14:paraId="0F427E21">
      <w:pPr>
        <w:ind w:firstLine="480" w:firstLineChars="200"/>
        <w:rPr>
          <w:rFonts w:ascii="仿宋" w:hAnsi="仿宋" w:eastAsia="仿宋" w:cs="仿宋"/>
          <w:sz w:val="24"/>
          <w:szCs w:val="24"/>
        </w:rPr>
      </w:pPr>
      <w:r>
        <w:rPr>
          <w:rFonts w:hint="eastAsia" w:ascii="仿宋" w:hAnsi="仿宋" w:eastAsia="仿宋" w:cs="仿宋"/>
          <w:sz w:val="24"/>
          <w:szCs w:val="24"/>
        </w:rPr>
        <w:t>3、我单位参与本项目政府采购活动时不存在被有关部门禁止参与政府采购活动且在有效期内的情况。</w:t>
      </w:r>
    </w:p>
    <w:p w14:paraId="051304E8">
      <w:pPr>
        <w:ind w:firstLine="480" w:firstLineChars="200"/>
        <w:rPr>
          <w:rFonts w:ascii="仿宋" w:hAnsi="仿宋" w:eastAsia="仿宋" w:cs="仿宋"/>
          <w:sz w:val="24"/>
          <w:szCs w:val="24"/>
        </w:rPr>
      </w:pPr>
      <w:r>
        <w:rPr>
          <w:rFonts w:hint="eastAsia" w:ascii="仿宋" w:hAnsi="仿宋" w:eastAsia="仿宋" w:cs="仿宋"/>
          <w:sz w:val="24"/>
          <w:szCs w:val="24"/>
        </w:rPr>
        <w:t>4、我单位具备《中华人民共和国政府采购法》第二十二条第一款规定的六项条件。</w:t>
      </w:r>
    </w:p>
    <w:p w14:paraId="31B481E0">
      <w:pPr>
        <w:ind w:firstLine="480" w:firstLineChars="200"/>
        <w:rPr>
          <w:rFonts w:ascii="仿宋" w:hAnsi="仿宋" w:eastAsia="仿宋" w:cs="仿宋"/>
          <w:sz w:val="24"/>
          <w:szCs w:val="24"/>
        </w:rPr>
      </w:pPr>
      <w:r>
        <w:rPr>
          <w:rFonts w:hint="eastAsia" w:ascii="仿宋" w:hAnsi="仿宋" w:eastAsia="仿宋" w:cs="仿宋"/>
          <w:sz w:val="24"/>
          <w:szCs w:val="24"/>
        </w:rPr>
        <w:t>5、我单位未被列入失信被执行人、重大税收违法案件当事人名单、政府采购严重违法失信行为记录名单。</w:t>
      </w:r>
    </w:p>
    <w:p w14:paraId="10D2A82B">
      <w:pPr>
        <w:ind w:firstLine="480" w:firstLineChars="200"/>
        <w:rPr>
          <w:rFonts w:ascii="仿宋" w:hAnsi="仿宋" w:eastAsia="仿宋" w:cs="仿宋"/>
          <w:sz w:val="24"/>
          <w:szCs w:val="24"/>
        </w:rPr>
      </w:pPr>
      <w:r>
        <w:rPr>
          <w:rFonts w:hint="eastAsia" w:ascii="仿宋" w:hAnsi="仿宋" w:eastAsia="仿宋" w:cs="仿宋"/>
          <w:sz w:val="24"/>
          <w:szCs w:val="24"/>
        </w:rPr>
        <w:t>6、我单位参与该项目征集，严格遵守政府采购相关法律，不造假，不围标、串标、陪标。我单位已清楚，如违反上述要求，应答将作无效处理，被列入不良记录名单并在网上曝光，同时将被提请政府采购主管部门给予一定年限内禁止参与政府采购活动或其他处罚。</w:t>
      </w:r>
    </w:p>
    <w:p w14:paraId="10F99FAD">
      <w:pPr>
        <w:ind w:firstLine="480" w:firstLineChars="200"/>
        <w:rPr>
          <w:rFonts w:ascii="仿宋" w:hAnsi="仿宋" w:eastAsia="仿宋" w:cs="仿宋"/>
          <w:sz w:val="24"/>
          <w:szCs w:val="24"/>
        </w:rPr>
      </w:pPr>
      <w:r>
        <w:rPr>
          <w:rFonts w:hint="eastAsia" w:ascii="仿宋" w:hAnsi="仿宋" w:eastAsia="仿宋" w:cs="仿宋"/>
          <w:sz w:val="24"/>
          <w:szCs w:val="24"/>
        </w:rPr>
        <w:t>7、我单位如果获得入围资格，将做到守信，不偷工减料，依照本项目征集文件需求内容、签署的框架协议及本单位在响应文件中所作的一切承诺履约，将遵循本项目征集文件规定的实施程序、规定和要求提供服务。</w:t>
      </w:r>
    </w:p>
    <w:p w14:paraId="26DF1BE1">
      <w:pPr>
        <w:ind w:firstLine="480" w:firstLineChars="200"/>
        <w:rPr>
          <w:rFonts w:ascii="仿宋" w:hAnsi="仿宋" w:eastAsia="仿宋" w:cs="仿宋"/>
          <w:sz w:val="24"/>
          <w:szCs w:val="24"/>
        </w:rPr>
      </w:pPr>
      <w:r>
        <w:rPr>
          <w:rFonts w:hint="eastAsia" w:ascii="仿宋" w:hAnsi="仿宋" w:eastAsia="仿宋" w:cs="仿宋"/>
          <w:sz w:val="24"/>
          <w:szCs w:val="24"/>
        </w:rPr>
        <w:t>8、我单位已认真核实了响应文件的全部内容，所有资料均为真实资料。我单位对响应文件中全部应答资料的真实性负责，如被证实我单位的响应文件中存在虚假资料的，则视为我单位隐瞒真实情况、提供虚假资料，我单位愿意接受主管部门作出的行政处罚。</w:t>
      </w:r>
    </w:p>
    <w:p w14:paraId="15C05A1C">
      <w:pPr>
        <w:ind w:firstLine="480" w:firstLineChars="200"/>
        <w:rPr>
          <w:rFonts w:ascii="仿宋" w:hAnsi="仿宋" w:eastAsia="仿宋" w:cs="仿宋"/>
          <w:sz w:val="24"/>
          <w:szCs w:val="24"/>
        </w:rPr>
      </w:pPr>
      <w:r>
        <w:rPr>
          <w:rFonts w:hint="eastAsia" w:ascii="仿宋" w:hAnsi="仿宋" w:eastAsia="仿宋" w:cs="仿宋"/>
          <w:sz w:val="24"/>
          <w:szCs w:val="24"/>
        </w:rPr>
        <w:t>9、我单位承诺成交后项目不转包，未经</w:t>
      </w:r>
      <w:r>
        <w:rPr>
          <w:rFonts w:hint="eastAsia" w:ascii="仿宋" w:hAnsi="仿宋" w:eastAsia="仿宋" w:cs="仿宋"/>
          <w:sz w:val="24"/>
          <w:szCs w:val="24"/>
          <w:lang w:val="en-US" w:eastAsia="zh-CN"/>
        </w:rPr>
        <w:t>征集人</w:t>
      </w:r>
      <w:r>
        <w:rPr>
          <w:rFonts w:hint="eastAsia" w:ascii="仿宋" w:hAnsi="仿宋" w:eastAsia="仿宋" w:cs="仿宋"/>
          <w:sz w:val="24"/>
          <w:szCs w:val="24"/>
        </w:rPr>
        <w:t>同意不进行分包。</w:t>
      </w:r>
    </w:p>
    <w:p w14:paraId="277104FD">
      <w:pPr>
        <w:ind w:firstLine="480" w:firstLineChars="200"/>
        <w:rPr>
          <w:rFonts w:ascii="仿宋" w:hAnsi="仿宋" w:eastAsia="仿宋" w:cs="仿宋"/>
          <w:sz w:val="24"/>
          <w:szCs w:val="24"/>
        </w:rPr>
      </w:pPr>
      <w:r>
        <w:rPr>
          <w:rFonts w:hint="eastAsia" w:ascii="仿宋" w:hAnsi="仿宋" w:eastAsia="仿宋" w:cs="仿宋"/>
          <w:sz w:val="24"/>
          <w:szCs w:val="24"/>
        </w:rPr>
        <w:t>10、我单位承诺，不存在“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3709644B">
      <w:pPr>
        <w:ind w:firstLine="480" w:firstLineChars="200"/>
        <w:rPr>
          <w:rFonts w:ascii="仿宋" w:hAnsi="仿宋" w:eastAsia="仿宋" w:cs="仿宋"/>
          <w:sz w:val="24"/>
          <w:szCs w:val="24"/>
        </w:rPr>
      </w:pPr>
      <w:r>
        <w:rPr>
          <w:rFonts w:hint="eastAsia" w:ascii="仿宋" w:hAnsi="仿宋" w:eastAsia="仿宋" w:cs="仿宋"/>
          <w:sz w:val="24"/>
          <w:szCs w:val="24"/>
        </w:rPr>
        <w:t>以上承诺，如有违反，愿依照国家相关法律法规处理，并承担由此给</w:t>
      </w:r>
      <w:r>
        <w:rPr>
          <w:rFonts w:hint="eastAsia" w:ascii="仿宋" w:hAnsi="仿宋" w:eastAsia="仿宋" w:cs="仿宋"/>
          <w:sz w:val="24"/>
          <w:szCs w:val="24"/>
          <w:lang w:val="en-US" w:eastAsia="zh-CN"/>
        </w:rPr>
        <w:t>征集</w:t>
      </w:r>
      <w:r>
        <w:rPr>
          <w:rFonts w:hint="eastAsia" w:ascii="仿宋" w:hAnsi="仿宋" w:eastAsia="仿宋" w:cs="仿宋"/>
          <w:sz w:val="24"/>
          <w:szCs w:val="24"/>
        </w:rPr>
        <w:t>人带来的损失。</w:t>
      </w:r>
    </w:p>
    <w:p w14:paraId="0F7EA47D">
      <w:pPr>
        <w:rPr>
          <w:rFonts w:ascii="仿宋" w:hAnsi="仿宋" w:eastAsia="仿宋" w:cs="仿宋"/>
          <w:sz w:val="24"/>
          <w:szCs w:val="24"/>
        </w:rPr>
      </w:pPr>
    </w:p>
    <w:p w14:paraId="7B028546">
      <w:pPr>
        <w:rPr>
          <w:rFonts w:ascii="仿宋" w:hAnsi="仿宋" w:eastAsia="仿宋" w:cs="仿宋"/>
          <w:sz w:val="24"/>
          <w:szCs w:val="24"/>
        </w:rPr>
      </w:pPr>
    </w:p>
    <w:p w14:paraId="37008555">
      <w:pPr>
        <w:jc w:val="right"/>
        <w:rPr>
          <w:rFonts w:ascii="仿宋" w:hAnsi="仿宋" w:eastAsia="仿宋" w:cs="仿宋"/>
          <w:sz w:val="24"/>
          <w:szCs w:val="24"/>
        </w:rPr>
      </w:pPr>
      <w:r>
        <w:rPr>
          <w:rFonts w:hint="eastAsia" w:ascii="仿宋" w:hAnsi="仿宋" w:eastAsia="仿宋" w:cs="仿宋"/>
          <w:sz w:val="24"/>
          <w:szCs w:val="24"/>
        </w:rPr>
        <w:t>供应商  (加盖公章)：</w:t>
      </w:r>
    </w:p>
    <w:p w14:paraId="5724584C">
      <w:pPr>
        <w:jc w:val="right"/>
        <w:rPr>
          <w:rFonts w:ascii="仿宋" w:hAnsi="仿宋" w:eastAsia="仿宋" w:cs="仿宋"/>
          <w:sz w:val="24"/>
          <w:szCs w:val="24"/>
        </w:rPr>
      </w:pPr>
      <w:r>
        <w:rPr>
          <w:rFonts w:hint="eastAsia" w:ascii="仿宋" w:hAnsi="仿宋" w:eastAsia="仿宋" w:cs="仿宋"/>
          <w:sz w:val="24"/>
          <w:szCs w:val="24"/>
        </w:rPr>
        <w:t>日期：  年   月   日</w:t>
      </w:r>
    </w:p>
    <w:bookmarkEnd w:id="16"/>
    <w:p w14:paraId="2C685A66">
      <w:pPr>
        <w:rPr>
          <w:rFonts w:ascii="仿宋" w:hAnsi="仿宋" w:eastAsia="仿宋" w:cs="仿宋"/>
          <w:sz w:val="30"/>
          <w:szCs w:val="30"/>
        </w:rPr>
      </w:pPr>
    </w:p>
    <w:p w14:paraId="3C30BE09">
      <w:pPr>
        <w:pStyle w:val="2"/>
        <w:rPr>
          <w:rFonts w:ascii="仿宋" w:hAnsi="仿宋" w:eastAsia="仿宋" w:cs="仿宋"/>
          <w:sz w:val="30"/>
          <w:szCs w:val="30"/>
        </w:rPr>
      </w:pPr>
    </w:p>
    <w:p w14:paraId="2C965FCF">
      <w:pPr>
        <w:rPr>
          <w:rFonts w:ascii="仿宋" w:hAnsi="仿宋" w:eastAsia="仿宋" w:cs="仿宋"/>
          <w:sz w:val="30"/>
          <w:szCs w:val="30"/>
        </w:rPr>
      </w:pPr>
    </w:p>
    <w:p w14:paraId="773E24E4">
      <w:pPr>
        <w:pStyle w:val="2"/>
        <w:rPr>
          <w:rFonts w:ascii="仿宋" w:hAnsi="仿宋" w:eastAsia="仿宋" w:cs="仿宋"/>
          <w:sz w:val="30"/>
          <w:szCs w:val="30"/>
        </w:rPr>
      </w:pPr>
    </w:p>
    <w:p w14:paraId="5A799154"/>
    <w:p w14:paraId="2B1D4BA1">
      <w:pPr>
        <w:spacing w:before="91" w:line="369" w:lineRule="exact"/>
        <w:jc w:val="center"/>
        <w:outlineLvl w:val="1"/>
        <w:rPr>
          <w:rFonts w:ascii="宋体" w:hAnsi="宋体" w:eastAsia="宋体" w:cs="宋体"/>
          <w:kern w:val="0"/>
          <w:sz w:val="24"/>
          <w:szCs w:val="24"/>
        </w:rPr>
      </w:pPr>
      <w:bookmarkStart w:id="17" w:name="_Toc18610"/>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五、供应商补充的其他内容</w:t>
      </w:r>
      <w:bookmarkEnd w:id="17"/>
    </w:p>
    <w:p w14:paraId="67B2CE90">
      <w:pPr>
        <w:rPr>
          <w:rFonts w:ascii="仿宋" w:hAnsi="仿宋" w:eastAsia="仿宋" w:cs="仿宋"/>
          <w:b/>
          <w:bCs/>
          <w:sz w:val="24"/>
        </w:rPr>
      </w:pPr>
    </w:p>
    <w:p w14:paraId="728ECC42">
      <w:pPr>
        <w:rPr>
          <w:rFonts w:ascii="黑体" w:hAnsi="黑体" w:eastAsia="黑体" w:cs="黑体"/>
          <w:spacing w:val="12"/>
          <w:sz w:val="43"/>
          <w:szCs w:val="43"/>
          <w14:textOutline w14:w="7975" w14:cap="sq" w14:cmpd="sng" w14:algn="ctr">
            <w14:solidFill>
              <w14:srgbClr w14:val="000000"/>
            </w14:solidFill>
            <w14:prstDash w14:val="solid"/>
            <w14:bevel/>
          </w14:textOutline>
        </w:rPr>
      </w:pPr>
      <w:r>
        <w:rPr>
          <w:rFonts w:ascii="黑体" w:hAnsi="黑体" w:eastAsia="黑体" w:cs="黑体"/>
          <w:spacing w:val="12"/>
          <w:sz w:val="43"/>
          <w:szCs w:val="43"/>
          <w14:textOutline w14:w="7975" w14:cap="sq" w14:cmpd="sng" w14:algn="ctr">
            <w14:solidFill>
              <w14:srgbClr w14:val="000000"/>
            </w14:solidFill>
            <w14:prstDash w14:val="solid"/>
            <w14:bevel/>
          </w14:textOutline>
        </w:rPr>
        <w:br w:type="page"/>
      </w:r>
    </w:p>
    <w:p w14:paraId="0C484838">
      <w:pPr>
        <w:numPr>
          <w:ilvl w:val="0"/>
          <w:numId w:val="1"/>
        </w:numPr>
        <w:spacing w:before="91" w:line="369" w:lineRule="exact"/>
        <w:jc w:val="center"/>
        <w:outlineLvl w:val="1"/>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pPr>
      <w:bookmarkStart w:id="18" w:name="_Toc7363"/>
      <w:r>
        <w:rPr>
          <w:rFonts w:hint="eastAsia" w:ascii="黑体" w:hAnsi="黑体" w:eastAsia="黑体" w:cs="黑体"/>
          <w:spacing w:val="1"/>
          <w:position w:val="2"/>
          <w:sz w:val="28"/>
          <w:szCs w:val="28"/>
          <w14:textOutline w14:w="5105" w14:cap="sq" w14:cmpd="sng" w14:algn="ctr">
            <w14:solidFill>
              <w14:srgbClr w14:val="000000"/>
            </w14:solidFill>
            <w14:prstDash w14:val="solid"/>
            <w14:bevel/>
          </w14:textOutline>
        </w:rPr>
        <w:t>采购合同范本</w:t>
      </w:r>
      <w:bookmarkEnd w:id="18"/>
    </w:p>
    <w:p w14:paraId="1FF747F0">
      <w:pPr>
        <w:pStyle w:val="2"/>
        <w:numPr>
          <w:ilvl w:val="0"/>
          <w:numId w:val="0"/>
        </w:numPr>
        <w:rPr>
          <w:rFonts w:hint="eastAsia"/>
        </w:rPr>
      </w:pPr>
    </w:p>
    <w:p w14:paraId="6BDCDA46">
      <w:pPr>
        <w:spacing w:line="520" w:lineRule="exact"/>
        <w:jc w:val="center"/>
        <w:rPr>
          <w:rFonts w:hint="eastAsia" w:ascii="Times New Roman" w:hAnsi="Times New Roman" w:eastAsia="仿宋" w:cs="Times New Roman"/>
          <w:b/>
          <w:bCs w:val="0"/>
          <w:kern w:val="2"/>
          <w:sz w:val="32"/>
          <w:szCs w:val="20"/>
          <w:highlight w:val="none"/>
          <w:lang w:val="en-US" w:eastAsia="zh-CN" w:bidi="ar-SA"/>
        </w:rPr>
      </w:pPr>
      <w:r>
        <w:rPr>
          <w:rFonts w:hint="eastAsia" w:ascii="Times New Roman" w:hAnsi="Times New Roman" w:eastAsia="仿宋" w:cs="Times New Roman"/>
          <w:b/>
          <w:bCs w:val="0"/>
          <w:kern w:val="2"/>
          <w:sz w:val="32"/>
          <w:szCs w:val="20"/>
          <w:highlight w:val="none"/>
          <w:lang w:val="en-US" w:eastAsia="zh-CN" w:bidi="ar-SA"/>
        </w:rPr>
        <w:t>由征集人与供应商协商拟定</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9BDE">
    <w:pPr>
      <w:pStyle w:val="12"/>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D99ABC">
                          <w:pPr>
                            <w:pStyle w:val="12"/>
                            <w:rPr>
                              <w:rStyle w:val="20"/>
                              <w:rFonts w:hint="eastAsia" w:ascii="仿宋_GB2312" w:eastAsia="仿宋_GB2312"/>
                              <w:sz w:val="15"/>
                              <w:szCs w:val="15"/>
                            </w:rPr>
                          </w:pPr>
                          <w:r>
                            <w:rPr>
                              <w:rFonts w:hint="eastAsia" w:ascii="仿宋_GB2312" w:eastAsia="仿宋_GB2312"/>
                              <w:sz w:val="15"/>
                              <w:szCs w:val="15"/>
                            </w:rPr>
                            <w:fldChar w:fldCharType="begin"/>
                          </w:r>
                          <w:r>
                            <w:rPr>
                              <w:rStyle w:val="20"/>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20"/>
                              <w:rFonts w:ascii="仿宋_GB2312" w:eastAsia="仿宋_GB2312"/>
                              <w:sz w:val="15"/>
                              <w:szCs w:val="15"/>
                            </w:rPr>
                            <w:t>1</w:t>
                          </w:r>
                          <w:r>
                            <w:rPr>
                              <w:rFonts w:hint="eastAsia" w:ascii="仿宋_GB2312" w:eastAsia="仿宋_GB2312"/>
                              <w:sz w:val="15"/>
                              <w:szCs w:val="15"/>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4D99ABC">
                    <w:pPr>
                      <w:pStyle w:val="12"/>
                      <w:rPr>
                        <w:rStyle w:val="20"/>
                        <w:rFonts w:hint="eastAsia" w:ascii="仿宋_GB2312" w:eastAsia="仿宋_GB2312"/>
                        <w:sz w:val="15"/>
                        <w:szCs w:val="15"/>
                      </w:rPr>
                    </w:pPr>
                    <w:r>
                      <w:rPr>
                        <w:rFonts w:hint="eastAsia" w:ascii="仿宋_GB2312" w:eastAsia="仿宋_GB2312"/>
                        <w:sz w:val="15"/>
                        <w:szCs w:val="15"/>
                      </w:rPr>
                      <w:fldChar w:fldCharType="begin"/>
                    </w:r>
                    <w:r>
                      <w:rPr>
                        <w:rStyle w:val="20"/>
                        <w:rFonts w:hint="eastAsia" w:ascii="仿宋_GB2312" w:eastAsia="仿宋_GB2312"/>
                        <w:sz w:val="15"/>
                        <w:szCs w:val="15"/>
                      </w:rPr>
                      <w:instrText xml:space="preserve">PAGE  </w:instrText>
                    </w:r>
                    <w:r>
                      <w:rPr>
                        <w:rFonts w:hint="eastAsia" w:ascii="仿宋_GB2312" w:eastAsia="仿宋_GB2312"/>
                        <w:sz w:val="15"/>
                        <w:szCs w:val="15"/>
                      </w:rPr>
                      <w:fldChar w:fldCharType="separate"/>
                    </w:r>
                    <w:r>
                      <w:rPr>
                        <w:rStyle w:val="20"/>
                        <w:rFonts w:ascii="仿宋_GB2312" w:eastAsia="仿宋_GB2312"/>
                        <w:sz w:val="15"/>
                        <w:szCs w:val="15"/>
                      </w:rPr>
                      <w:t>1</w:t>
                    </w:r>
                    <w:r>
                      <w:rPr>
                        <w:rFonts w:hint="eastAsia" w:ascii="仿宋_GB2312" w:eastAsia="仿宋_GB2312"/>
                        <w:sz w:val="15"/>
                        <w:szCs w:val="15"/>
                      </w:rPr>
                      <w:fldChar w:fldCharType="end"/>
                    </w:r>
                  </w:p>
                </w:txbxContent>
              </v:textbox>
            </v:shape>
          </w:pict>
        </mc:Fallback>
      </mc:AlternateContent>
    </w:r>
  </w:p>
  <w:p w14:paraId="1CC865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BD2DA">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A8296">
    <w:pPr>
      <w:spacing w:line="14" w:lineRule="auto"/>
      <w:rPr>
        <w:rFonts w:ascii="Arial"/>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397BF"/>
    <w:multiLevelType w:val="singleLevel"/>
    <w:tmpl w:val="565397BF"/>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ZDkxNWE3MGJhNzA0OWFiNmExZWNhOWNlMzFjYmUifQ=="/>
    <w:docVar w:name="KSO_WPS_MARK_KEY" w:val="981d283f-b3d1-45cc-b303-e185e96daea7"/>
  </w:docVars>
  <w:rsids>
    <w:rsidRoot w:val="00930B11"/>
    <w:rsid w:val="00023BAC"/>
    <w:rsid w:val="00040B55"/>
    <w:rsid w:val="0004192A"/>
    <w:rsid w:val="00041A1F"/>
    <w:rsid w:val="00043B57"/>
    <w:rsid w:val="0004411D"/>
    <w:rsid w:val="00060049"/>
    <w:rsid w:val="000608B1"/>
    <w:rsid w:val="00062C8B"/>
    <w:rsid w:val="00082508"/>
    <w:rsid w:val="0009018D"/>
    <w:rsid w:val="00097986"/>
    <w:rsid w:val="000B11F3"/>
    <w:rsid w:val="000B7AB0"/>
    <w:rsid w:val="000C7D70"/>
    <w:rsid w:val="00116BBD"/>
    <w:rsid w:val="001226DF"/>
    <w:rsid w:val="00133CFF"/>
    <w:rsid w:val="0013535B"/>
    <w:rsid w:val="00136ADB"/>
    <w:rsid w:val="00147C04"/>
    <w:rsid w:val="00157B68"/>
    <w:rsid w:val="0017716D"/>
    <w:rsid w:val="00184C0B"/>
    <w:rsid w:val="001B4AC8"/>
    <w:rsid w:val="001C5D2B"/>
    <w:rsid w:val="00212137"/>
    <w:rsid w:val="00220762"/>
    <w:rsid w:val="00220B80"/>
    <w:rsid w:val="00243398"/>
    <w:rsid w:val="002511C1"/>
    <w:rsid w:val="0028375E"/>
    <w:rsid w:val="002B78FF"/>
    <w:rsid w:val="002C2900"/>
    <w:rsid w:val="002C3EE7"/>
    <w:rsid w:val="002C4BA4"/>
    <w:rsid w:val="002E3541"/>
    <w:rsid w:val="002E3CBE"/>
    <w:rsid w:val="002E6055"/>
    <w:rsid w:val="00302888"/>
    <w:rsid w:val="00304A47"/>
    <w:rsid w:val="0030511D"/>
    <w:rsid w:val="00321DBA"/>
    <w:rsid w:val="00325C0E"/>
    <w:rsid w:val="003453BA"/>
    <w:rsid w:val="003460D7"/>
    <w:rsid w:val="0038754A"/>
    <w:rsid w:val="003B79C9"/>
    <w:rsid w:val="003D5EBE"/>
    <w:rsid w:val="003E288A"/>
    <w:rsid w:val="00444E5F"/>
    <w:rsid w:val="004579A2"/>
    <w:rsid w:val="00481283"/>
    <w:rsid w:val="00486AC2"/>
    <w:rsid w:val="004C364A"/>
    <w:rsid w:val="004D3EFC"/>
    <w:rsid w:val="004D4261"/>
    <w:rsid w:val="004F022E"/>
    <w:rsid w:val="004F5AAA"/>
    <w:rsid w:val="0050703B"/>
    <w:rsid w:val="005107C5"/>
    <w:rsid w:val="005346E0"/>
    <w:rsid w:val="00596A52"/>
    <w:rsid w:val="005C4D2E"/>
    <w:rsid w:val="005D148D"/>
    <w:rsid w:val="005F3E77"/>
    <w:rsid w:val="00615B3C"/>
    <w:rsid w:val="006220D6"/>
    <w:rsid w:val="00654A47"/>
    <w:rsid w:val="00672CA6"/>
    <w:rsid w:val="00694001"/>
    <w:rsid w:val="00697C4C"/>
    <w:rsid w:val="006A1794"/>
    <w:rsid w:val="006E300D"/>
    <w:rsid w:val="006F2729"/>
    <w:rsid w:val="00704DF3"/>
    <w:rsid w:val="0070603B"/>
    <w:rsid w:val="007152B3"/>
    <w:rsid w:val="00715447"/>
    <w:rsid w:val="007228E1"/>
    <w:rsid w:val="007353A4"/>
    <w:rsid w:val="00737DAE"/>
    <w:rsid w:val="007457EE"/>
    <w:rsid w:val="00760C85"/>
    <w:rsid w:val="00767E06"/>
    <w:rsid w:val="00780C46"/>
    <w:rsid w:val="007941A2"/>
    <w:rsid w:val="007B41B5"/>
    <w:rsid w:val="007B534F"/>
    <w:rsid w:val="007D179C"/>
    <w:rsid w:val="00801DCB"/>
    <w:rsid w:val="0081477D"/>
    <w:rsid w:val="00816543"/>
    <w:rsid w:val="00816989"/>
    <w:rsid w:val="00817CC1"/>
    <w:rsid w:val="00831588"/>
    <w:rsid w:val="0083681F"/>
    <w:rsid w:val="00842D89"/>
    <w:rsid w:val="00845414"/>
    <w:rsid w:val="00852329"/>
    <w:rsid w:val="0086713E"/>
    <w:rsid w:val="008A3C12"/>
    <w:rsid w:val="008A4D35"/>
    <w:rsid w:val="008A7123"/>
    <w:rsid w:val="008B098D"/>
    <w:rsid w:val="008B596A"/>
    <w:rsid w:val="008C02B0"/>
    <w:rsid w:val="008D5869"/>
    <w:rsid w:val="008F204A"/>
    <w:rsid w:val="008F30D1"/>
    <w:rsid w:val="009011B3"/>
    <w:rsid w:val="009220E3"/>
    <w:rsid w:val="00930B11"/>
    <w:rsid w:val="00936D9C"/>
    <w:rsid w:val="00947654"/>
    <w:rsid w:val="009500E3"/>
    <w:rsid w:val="0097309C"/>
    <w:rsid w:val="0097514E"/>
    <w:rsid w:val="00992013"/>
    <w:rsid w:val="00995D03"/>
    <w:rsid w:val="009B61D1"/>
    <w:rsid w:val="009E1A06"/>
    <w:rsid w:val="009E4D91"/>
    <w:rsid w:val="009F0F28"/>
    <w:rsid w:val="009F1989"/>
    <w:rsid w:val="00A236FA"/>
    <w:rsid w:val="00A25B4B"/>
    <w:rsid w:val="00A3415A"/>
    <w:rsid w:val="00A506F8"/>
    <w:rsid w:val="00A574CD"/>
    <w:rsid w:val="00A9262A"/>
    <w:rsid w:val="00AE6942"/>
    <w:rsid w:val="00AF1E53"/>
    <w:rsid w:val="00AF35BF"/>
    <w:rsid w:val="00AF5422"/>
    <w:rsid w:val="00AF5980"/>
    <w:rsid w:val="00B27387"/>
    <w:rsid w:val="00B526CB"/>
    <w:rsid w:val="00B55E06"/>
    <w:rsid w:val="00B77B23"/>
    <w:rsid w:val="00B84B08"/>
    <w:rsid w:val="00BF52DD"/>
    <w:rsid w:val="00C30DEC"/>
    <w:rsid w:val="00C36836"/>
    <w:rsid w:val="00C37943"/>
    <w:rsid w:val="00C64B99"/>
    <w:rsid w:val="00C7324B"/>
    <w:rsid w:val="00C85425"/>
    <w:rsid w:val="00C975BD"/>
    <w:rsid w:val="00CD413A"/>
    <w:rsid w:val="00CF09E4"/>
    <w:rsid w:val="00CF0DE6"/>
    <w:rsid w:val="00D07BDC"/>
    <w:rsid w:val="00D12367"/>
    <w:rsid w:val="00D16FAB"/>
    <w:rsid w:val="00D30C82"/>
    <w:rsid w:val="00D3149E"/>
    <w:rsid w:val="00D32C48"/>
    <w:rsid w:val="00D3758B"/>
    <w:rsid w:val="00D43536"/>
    <w:rsid w:val="00D6019F"/>
    <w:rsid w:val="00D741C1"/>
    <w:rsid w:val="00D86915"/>
    <w:rsid w:val="00DA32BE"/>
    <w:rsid w:val="00DB33FB"/>
    <w:rsid w:val="00DD3A4B"/>
    <w:rsid w:val="00DE6514"/>
    <w:rsid w:val="00DF14BB"/>
    <w:rsid w:val="00E11172"/>
    <w:rsid w:val="00E142A5"/>
    <w:rsid w:val="00E231A3"/>
    <w:rsid w:val="00E43186"/>
    <w:rsid w:val="00E537D4"/>
    <w:rsid w:val="00E54375"/>
    <w:rsid w:val="00E57941"/>
    <w:rsid w:val="00E90A37"/>
    <w:rsid w:val="00E9239F"/>
    <w:rsid w:val="00E93149"/>
    <w:rsid w:val="00E9601D"/>
    <w:rsid w:val="00EB57DB"/>
    <w:rsid w:val="00ED1D4B"/>
    <w:rsid w:val="00EE6F3E"/>
    <w:rsid w:val="00F22000"/>
    <w:rsid w:val="00F26897"/>
    <w:rsid w:val="00F30D4C"/>
    <w:rsid w:val="00F35B9C"/>
    <w:rsid w:val="00F448A1"/>
    <w:rsid w:val="00F8421C"/>
    <w:rsid w:val="00F84514"/>
    <w:rsid w:val="00F95697"/>
    <w:rsid w:val="00FC37CE"/>
    <w:rsid w:val="00FD19C5"/>
    <w:rsid w:val="00FD57F8"/>
    <w:rsid w:val="01C04E49"/>
    <w:rsid w:val="01F82835"/>
    <w:rsid w:val="020A1691"/>
    <w:rsid w:val="022052D6"/>
    <w:rsid w:val="02704AC1"/>
    <w:rsid w:val="02814F7F"/>
    <w:rsid w:val="029F53A6"/>
    <w:rsid w:val="02C801CC"/>
    <w:rsid w:val="02DA2949"/>
    <w:rsid w:val="043438CC"/>
    <w:rsid w:val="046B6223"/>
    <w:rsid w:val="05065256"/>
    <w:rsid w:val="06765EB3"/>
    <w:rsid w:val="06897EFF"/>
    <w:rsid w:val="06DA4BFF"/>
    <w:rsid w:val="06DD7C9D"/>
    <w:rsid w:val="07337610"/>
    <w:rsid w:val="075A5E7B"/>
    <w:rsid w:val="076D5BCA"/>
    <w:rsid w:val="077611A1"/>
    <w:rsid w:val="07C46C06"/>
    <w:rsid w:val="08A85695"/>
    <w:rsid w:val="08BD6586"/>
    <w:rsid w:val="08E83944"/>
    <w:rsid w:val="09AE4A5C"/>
    <w:rsid w:val="0BA54368"/>
    <w:rsid w:val="0C1B462D"/>
    <w:rsid w:val="0C583F5D"/>
    <w:rsid w:val="0C931DEC"/>
    <w:rsid w:val="0CA37841"/>
    <w:rsid w:val="0D204543"/>
    <w:rsid w:val="0D4903E8"/>
    <w:rsid w:val="0D75319D"/>
    <w:rsid w:val="0EAA135B"/>
    <w:rsid w:val="0F834CE0"/>
    <w:rsid w:val="0FB2376F"/>
    <w:rsid w:val="10725EA8"/>
    <w:rsid w:val="10993435"/>
    <w:rsid w:val="10C5095D"/>
    <w:rsid w:val="10EE19D3"/>
    <w:rsid w:val="11273BC1"/>
    <w:rsid w:val="112C7DF0"/>
    <w:rsid w:val="11B80E1F"/>
    <w:rsid w:val="11CE74B1"/>
    <w:rsid w:val="13371F25"/>
    <w:rsid w:val="139E0D62"/>
    <w:rsid w:val="13B54A2A"/>
    <w:rsid w:val="13BE4D21"/>
    <w:rsid w:val="145117B2"/>
    <w:rsid w:val="14524E5F"/>
    <w:rsid w:val="15202377"/>
    <w:rsid w:val="15657D89"/>
    <w:rsid w:val="159B2A7F"/>
    <w:rsid w:val="15D942D4"/>
    <w:rsid w:val="162D1782"/>
    <w:rsid w:val="168A1F9D"/>
    <w:rsid w:val="173914CE"/>
    <w:rsid w:val="178B184C"/>
    <w:rsid w:val="17D054B0"/>
    <w:rsid w:val="17D15BAA"/>
    <w:rsid w:val="1828588E"/>
    <w:rsid w:val="18A40BC9"/>
    <w:rsid w:val="18E87C60"/>
    <w:rsid w:val="19252A51"/>
    <w:rsid w:val="19681CF9"/>
    <w:rsid w:val="19F54328"/>
    <w:rsid w:val="19FF354F"/>
    <w:rsid w:val="1A0933D9"/>
    <w:rsid w:val="1A377809"/>
    <w:rsid w:val="1ABA46D4"/>
    <w:rsid w:val="1ABB23EC"/>
    <w:rsid w:val="1AD54F08"/>
    <w:rsid w:val="1BB9498B"/>
    <w:rsid w:val="1C1E5061"/>
    <w:rsid w:val="1D4767DA"/>
    <w:rsid w:val="1DF27816"/>
    <w:rsid w:val="1E0565AE"/>
    <w:rsid w:val="1E8277F9"/>
    <w:rsid w:val="1EA8053D"/>
    <w:rsid w:val="1EBF1E27"/>
    <w:rsid w:val="1EF36406"/>
    <w:rsid w:val="20035FBC"/>
    <w:rsid w:val="20D32EC4"/>
    <w:rsid w:val="21032E75"/>
    <w:rsid w:val="219A525F"/>
    <w:rsid w:val="21C27BC2"/>
    <w:rsid w:val="220B73CD"/>
    <w:rsid w:val="22971B00"/>
    <w:rsid w:val="22B343FA"/>
    <w:rsid w:val="237A5AD4"/>
    <w:rsid w:val="24481C4C"/>
    <w:rsid w:val="245636BF"/>
    <w:rsid w:val="246953F2"/>
    <w:rsid w:val="24AB713D"/>
    <w:rsid w:val="25CF10B9"/>
    <w:rsid w:val="25E85889"/>
    <w:rsid w:val="270B2BF6"/>
    <w:rsid w:val="270D2507"/>
    <w:rsid w:val="27C06BBC"/>
    <w:rsid w:val="27D663B3"/>
    <w:rsid w:val="285D628E"/>
    <w:rsid w:val="28793E20"/>
    <w:rsid w:val="28ED4F72"/>
    <w:rsid w:val="29966AC2"/>
    <w:rsid w:val="29B47DA3"/>
    <w:rsid w:val="2A1C0F07"/>
    <w:rsid w:val="2ACF1A58"/>
    <w:rsid w:val="2AD47E7D"/>
    <w:rsid w:val="2B3B3423"/>
    <w:rsid w:val="2B77111E"/>
    <w:rsid w:val="2C70211F"/>
    <w:rsid w:val="2CF46E61"/>
    <w:rsid w:val="2D1C6441"/>
    <w:rsid w:val="2D2D26C9"/>
    <w:rsid w:val="2D656721"/>
    <w:rsid w:val="2D6818BC"/>
    <w:rsid w:val="2DB651CE"/>
    <w:rsid w:val="2EB2654F"/>
    <w:rsid w:val="2EF61A17"/>
    <w:rsid w:val="2F5C1A72"/>
    <w:rsid w:val="2F601055"/>
    <w:rsid w:val="2F6B543B"/>
    <w:rsid w:val="2FBC4699"/>
    <w:rsid w:val="2FC60D8D"/>
    <w:rsid w:val="2FE54AE0"/>
    <w:rsid w:val="2FF10740"/>
    <w:rsid w:val="3047756B"/>
    <w:rsid w:val="30595844"/>
    <w:rsid w:val="30780C48"/>
    <w:rsid w:val="30AE5029"/>
    <w:rsid w:val="30D2231F"/>
    <w:rsid w:val="30E3277E"/>
    <w:rsid w:val="31932AE5"/>
    <w:rsid w:val="31A358AB"/>
    <w:rsid w:val="32450534"/>
    <w:rsid w:val="3294590A"/>
    <w:rsid w:val="32BA49D8"/>
    <w:rsid w:val="33346E7E"/>
    <w:rsid w:val="335A5F4F"/>
    <w:rsid w:val="33B56768"/>
    <w:rsid w:val="345D2088"/>
    <w:rsid w:val="346D2823"/>
    <w:rsid w:val="346F257B"/>
    <w:rsid w:val="35112A08"/>
    <w:rsid w:val="35570DD6"/>
    <w:rsid w:val="35904842"/>
    <w:rsid w:val="35E7713D"/>
    <w:rsid w:val="36206F6E"/>
    <w:rsid w:val="36472C31"/>
    <w:rsid w:val="36820344"/>
    <w:rsid w:val="36B8487B"/>
    <w:rsid w:val="3743580A"/>
    <w:rsid w:val="37621F23"/>
    <w:rsid w:val="377B1931"/>
    <w:rsid w:val="383A7D83"/>
    <w:rsid w:val="38422BA3"/>
    <w:rsid w:val="384D6529"/>
    <w:rsid w:val="38852A99"/>
    <w:rsid w:val="389D5322"/>
    <w:rsid w:val="39092E6A"/>
    <w:rsid w:val="39203273"/>
    <w:rsid w:val="3938118D"/>
    <w:rsid w:val="3B170434"/>
    <w:rsid w:val="3B7566C9"/>
    <w:rsid w:val="3B7D601F"/>
    <w:rsid w:val="3B886633"/>
    <w:rsid w:val="3BB11521"/>
    <w:rsid w:val="3BCE7B87"/>
    <w:rsid w:val="3C044415"/>
    <w:rsid w:val="3C527F5A"/>
    <w:rsid w:val="3C617F04"/>
    <w:rsid w:val="3E8F2728"/>
    <w:rsid w:val="3E99447C"/>
    <w:rsid w:val="3F696545"/>
    <w:rsid w:val="3F733945"/>
    <w:rsid w:val="3F7D3D9E"/>
    <w:rsid w:val="3FD831B0"/>
    <w:rsid w:val="3FFF4F2D"/>
    <w:rsid w:val="40AF61D9"/>
    <w:rsid w:val="4179011D"/>
    <w:rsid w:val="420A743F"/>
    <w:rsid w:val="4238381A"/>
    <w:rsid w:val="42A7440F"/>
    <w:rsid w:val="431B6011"/>
    <w:rsid w:val="434846C3"/>
    <w:rsid w:val="43B752B5"/>
    <w:rsid w:val="44157B52"/>
    <w:rsid w:val="4418499B"/>
    <w:rsid w:val="444B415C"/>
    <w:rsid w:val="44DC51E3"/>
    <w:rsid w:val="45615CBD"/>
    <w:rsid w:val="458943D4"/>
    <w:rsid w:val="466F33F9"/>
    <w:rsid w:val="468820FB"/>
    <w:rsid w:val="469A32F8"/>
    <w:rsid w:val="46D37B70"/>
    <w:rsid w:val="47175F2B"/>
    <w:rsid w:val="472611FF"/>
    <w:rsid w:val="477C493B"/>
    <w:rsid w:val="47CE1C99"/>
    <w:rsid w:val="49021CB8"/>
    <w:rsid w:val="494E66FC"/>
    <w:rsid w:val="49E101E1"/>
    <w:rsid w:val="4A1A5054"/>
    <w:rsid w:val="4A9F106C"/>
    <w:rsid w:val="4AA52E74"/>
    <w:rsid w:val="4AC83800"/>
    <w:rsid w:val="4B76021B"/>
    <w:rsid w:val="4B7B7ABD"/>
    <w:rsid w:val="4BDE4EA5"/>
    <w:rsid w:val="4C2E20C4"/>
    <w:rsid w:val="4CF267C8"/>
    <w:rsid w:val="4D5022F6"/>
    <w:rsid w:val="4DBF5582"/>
    <w:rsid w:val="4E616639"/>
    <w:rsid w:val="4E630603"/>
    <w:rsid w:val="4E662EBF"/>
    <w:rsid w:val="4EC36FB2"/>
    <w:rsid w:val="4EC41512"/>
    <w:rsid w:val="4EDB463D"/>
    <w:rsid w:val="4F0F2539"/>
    <w:rsid w:val="50B242B1"/>
    <w:rsid w:val="50CC677E"/>
    <w:rsid w:val="511106E5"/>
    <w:rsid w:val="51383496"/>
    <w:rsid w:val="515F1555"/>
    <w:rsid w:val="527B4E17"/>
    <w:rsid w:val="527C0FAC"/>
    <w:rsid w:val="52961E4A"/>
    <w:rsid w:val="532C190B"/>
    <w:rsid w:val="541D223B"/>
    <w:rsid w:val="547E7CDD"/>
    <w:rsid w:val="557D6385"/>
    <w:rsid w:val="55FB134A"/>
    <w:rsid w:val="56033006"/>
    <w:rsid w:val="56541CE8"/>
    <w:rsid w:val="56653DDD"/>
    <w:rsid w:val="56D2730D"/>
    <w:rsid w:val="57874886"/>
    <w:rsid w:val="580F6892"/>
    <w:rsid w:val="58165968"/>
    <w:rsid w:val="58207565"/>
    <w:rsid w:val="584B7BF5"/>
    <w:rsid w:val="586E198C"/>
    <w:rsid w:val="58A40578"/>
    <w:rsid w:val="58CB127E"/>
    <w:rsid w:val="59996406"/>
    <w:rsid w:val="59D6612D"/>
    <w:rsid w:val="5A031321"/>
    <w:rsid w:val="5A91108D"/>
    <w:rsid w:val="5B1133DB"/>
    <w:rsid w:val="5B8D71B3"/>
    <w:rsid w:val="5BD14DFE"/>
    <w:rsid w:val="5C052CF9"/>
    <w:rsid w:val="5C0A6562"/>
    <w:rsid w:val="5C8C196C"/>
    <w:rsid w:val="5D261DDE"/>
    <w:rsid w:val="5D443CF5"/>
    <w:rsid w:val="5D7C348F"/>
    <w:rsid w:val="5DD70741"/>
    <w:rsid w:val="5E113BD7"/>
    <w:rsid w:val="5E626423"/>
    <w:rsid w:val="5ED115B9"/>
    <w:rsid w:val="5F73441E"/>
    <w:rsid w:val="61312A93"/>
    <w:rsid w:val="6166248C"/>
    <w:rsid w:val="61905D37"/>
    <w:rsid w:val="619C4245"/>
    <w:rsid w:val="62C52E1E"/>
    <w:rsid w:val="62CD167A"/>
    <w:rsid w:val="63381C06"/>
    <w:rsid w:val="63CD51F0"/>
    <w:rsid w:val="64602371"/>
    <w:rsid w:val="647A264F"/>
    <w:rsid w:val="650A5F21"/>
    <w:rsid w:val="655A67E6"/>
    <w:rsid w:val="65FF701E"/>
    <w:rsid w:val="66536981"/>
    <w:rsid w:val="668F4651"/>
    <w:rsid w:val="670562A3"/>
    <w:rsid w:val="67191D4F"/>
    <w:rsid w:val="67213E84"/>
    <w:rsid w:val="679259FF"/>
    <w:rsid w:val="67F52218"/>
    <w:rsid w:val="680E6F72"/>
    <w:rsid w:val="6911150F"/>
    <w:rsid w:val="69596A2A"/>
    <w:rsid w:val="696A0640"/>
    <w:rsid w:val="69E2467A"/>
    <w:rsid w:val="6A7554EE"/>
    <w:rsid w:val="6A7A16F4"/>
    <w:rsid w:val="6AA54025"/>
    <w:rsid w:val="6AB10A73"/>
    <w:rsid w:val="6AD56B8E"/>
    <w:rsid w:val="6B2F0DDB"/>
    <w:rsid w:val="6B43383E"/>
    <w:rsid w:val="6B8E5F2A"/>
    <w:rsid w:val="6BC64C97"/>
    <w:rsid w:val="6BF13725"/>
    <w:rsid w:val="6C2620F8"/>
    <w:rsid w:val="6C2B39AA"/>
    <w:rsid w:val="6C3D3719"/>
    <w:rsid w:val="6C627CF4"/>
    <w:rsid w:val="6CC34875"/>
    <w:rsid w:val="6EAF0EDC"/>
    <w:rsid w:val="6F72024E"/>
    <w:rsid w:val="6F896E9E"/>
    <w:rsid w:val="6F905594"/>
    <w:rsid w:val="70387E65"/>
    <w:rsid w:val="70476E2D"/>
    <w:rsid w:val="70B07280"/>
    <w:rsid w:val="70FA499F"/>
    <w:rsid w:val="717716F0"/>
    <w:rsid w:val="71E451CC"/>
    <w:rsid w:val="721750DD"/>
    <w:rsid w:val="72273530"/>
    <w:rsid w:val="72556331"/>
    <w:rsid w:val="725F7B4C"/>
    <w:rsid w:val="729D7BEC"/>
    <w:rsid w:val="72E41463"/>
    <w:rsid w:val="733D5BF1"/>
    <w:rsid w:val="735008A6"/>
    <w:rsid w:val="73C31078"/>
    <w:rsid w:val="73CF2F2C"/>
    <w:rsid w:val="74285B6B"/>
    <w:rsid w:val="74CB5BC5"/>
    <w:rsid w:val="74E1057C"/>
    <w:rsid w:val="74E40E24"/>
    <w:rsid w:val="74F75802"/>
    <w:rsid w:val="751571F4"/>
    <w:rsid w:val="751B0134"/>
    <w:rsid w:val="75A72C10"/>
    <w:rsid w:val="761E7462"/>
    <w:rsid w:val="76600135"/>
    <w:rsid w:val="77135EA2"/>
    <w:rsid w:val="77F34CA4"/>
    <w:rsid w:val="77F959B0"/>
    <w:rsid w:val="78AA797A"/>
    <w:rsid w:val="78AC273E"/>
    <w:rsid w:val="78B35B5F"/>
    <w:rsid w:val="78DA09F3"/>
    <w:rsid w:val="78DB6D78"/>
    <w:rsid w:val="78F86174"/>
    <w:rsid w:val="793659F7"/>
    <w:rsid w:val="79C503BE"/>
    <w:rsid w:val="7A903A62"/>
    <w:rsid w:val="7A996FD7"/>
    <w:rsid w:val="7AC24BC6"/>
    <w:rsid w:val="7AE676F2"/>
    <w:rsid w:val="7B2A5E81"/>
    <w:rsid w:val="7B4F21A2"/>
    <w:rsid w:val="7B715E1B"/>
    <w:rsid w:val="7B84329F"/>
    <w:rsid w:val="7B8F3682"/>
    <w:rsid w:val="7BFC7B76"/>
    <w:rsid w:val="7C106B54"/>
    <w:rsid w:val="7D823D52"/>
    <w:rsid w:val="7D85443F"/>
    <w:rsid w:val="7EDF40C2"/>
    <w:rsid w:val="7F85088C"/>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4"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5">
    <w:name w:val="heading 3"/>
    <w:basedOn w:val="1"/>
    <w:next w:val="1"/>
    <w:link w:val="23"/>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0"/>
    <w:pPr>
      <w:spacing w:after="120"/>
    </w:pPr>
  </w:style>
  <w:style w:type="paragraph" w:styleId="6">
    <w:name w:val="Normal Indent"/>
    <w:basedOn w:val="1"/>
    <w:autoRedefine/>
    <w:qFormat/>
    <w:uiPriority w:val="0"/>
    <w:pPr>
      <w:adjustRightInd w:val="0"/>
      <w:spacing w:line="360" w:lineRule="atLeast"/>
      <w:ind w:firstLine="482"/>
      <w:textAlignment w:val="baseline"/>
    </w:pPr>
    <w:rPr>
      <w:rFonts w:ascii="Times New Roman" w:hAnsi="Times New Roman"/>
      <w:kern w:val="0"/>
      <w:sz w:val="24"/>
      <w:szCs w:val="20"/>
    </w:rPr>
  </w:style>
  <w:style w:type="paragraph" w:styleId="7">
    <w:name w:val="annotation text"/>
    <w:basedOn w:val="1"/>
    <w:qFormat/>
    <w:uiPriority w:val="0"/>
    <w:pPr>
      <w:jc w:val="left"/>
    </w:pPr>
  </w:style>
  <w:style w:type="paragraph" w:styleId="8">
    <w:name w:val="Body Text Indent"/>
    <w:basedOn w:val="1"/>
    <w:next w:val="9"/>
    <w:qFormat/>
    <w:uiPriority w:val="0"/>
    <w:pPr>
      <w:spacing w:after="120"/>
      <w:ind w:left="200" w:leftChars="200"/>
    </w:pPr>
  </w:style>
  <w:style w:type="paragraph" w:styleId="9">
    <w:name w:val="envelope return"/>
    <w:basedOn w:val="1"/>
    <w:autoRedefine/>
    <w:qFormat/>
    <w:uiPriority w:val="0"/>
    <w:pPr>
      <w:snapToGrid w:val="0"/>
    </w:pPr>
    <w:rPr>
      <w:rFonts w:ascii="Arial" w:hAnsi="Arial"/>
    </w:rPr>
  </w:style>
  <w:style w:type="paragraph" w:styleId="10">
    <w:name w:val="index 4"/>
    <w:basedOn w:val="1"/>
    <w:next w:val="1"/>
    <w:autoRedefine/>
    <w:qFormat/>
    <w:uiPriority w:val="99"/>
    <w:pPr>
      <w:ind w:left="600" w:leftChars="600"/>
    </w:pPr>
    <w:rPr>
      <w:szCs w:val="24"/>
    </w:rPr>
  </w:style>
  <w:style w:type="paragraph" w:styleId="11">
    <w:name w:val="Balloon Text"/>
    <w:basedOn w:val="1"/>
    <w:link w:val="28"/>
    <w:autoRedefine/>
    <w:semiHidden/>
    <w:unhideWhenUsed/>
    <w:qFormat/>
    <w:uiPriority w:val="99"/>
    <w:rPr>
      <w:sz w:val="18"/>
      <w:szCs w:val="18"/>
    </w:rPr>
  </w:style>
  <w:style w:type="paragraph" w:styleId="12">
    <w:name w:val="footer"/>
    <w:basedOn w:val="1"/>
    <w:link w:val="25"/>
    <w:autoRedefine/>
    <w:unhideWhenUsed/>
    <w:qFormat/>
    <w:uiPriority w:val="99"/>
    <w:pPr>
      <w:tabs>
        <w:tab w:val="center" w:pos="4153"/>
        <w:tab w:val="right" w:pos="8306"/>
      </w:tabs>
      <w:snapToGrid w:val="0"/>
      <w:jc w:val="left"/>
    </w:pPr>
    <w:rPr>
      <w:sz w:val="18"/>
      <w:szCs w:val="18"/>
    </w:rPr>
  </w:style>
  <w:style w:type="paragraph" w:styleId="13">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HTML Preformatted"/>
    <w:basedOn w:val="1"/>
    <w:autoRedefine/>
    <w:qFormat/>
    <w:uiPriority w:val="4"/>
    <w:pPr>
      <w:tabs>
        <w:tab w:val="left" w:pos="916"/>
        <w:tab w:val="left" w:pos="1832"/>
        <w:tab w:val="left" w:pos="2748"/>
        <w:tab w:val="left" w:pos="3664"/>
        <w:tab w:val="left" w:pos="4580"/>
        <w:tab w:val="left" w:pos="5496"/>
        <w:tab w:val="left" w:pos="6412"/>
        <w:tab w:val="left" w:pos="7328"/>
        <w:tab w:val="left" w:pos="8244"/>
        <w:tab w:val="left" w:pos="9160"/>
        <w:tab w:val="left" w:pos="9179"/>
        <w:tab w:val="left" w:pos="12824"/>
        <w:tab w:val="left" w:pos="13740"/>
        <w:tab w:val="left" w:pos="14656"/>
      </w:tabs>
    </w:pPr>
    <w:rPr>
      <w:rFonts w:ascii="Arial" w:hAnsi="Arial" w:cs="Arial"/>
      <w:color w:val="000000"/>
      <w:sz w:val="24"/>
      <w:szCs w:val="24"/>
    </w:rPr>
  </w:style>
  <w:style w:type="paragraph" w:styleId="1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2"/>
    <w:basedOn w:val="8"/>
    <w:next w:val="1"/>
    <w:autoRedefine/>
    <w:qFormat/>
    <w:uiPriority w:val="0"/>
    <w:pPr>
      <w:ind w:left="420" w:firstLine="420" w:firstLineChars="200"/>
    </w:p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character" w:styleId="21">
    <w:name w:val="Hyperlink"/>
    <w:basedOn w:val="19"/>
    <w:autoRedefine/>
    <w:unhideWhenUsed/>
    <w:qFormat/>
    <w:uiPriority w:val="99"/>
    <w:rPr>
      <w:color w:val="0000FF"/>
      <w:u w:val="single"/>
    </w:rPr>
  </w:style>
  <w:style w:type="character" w:customStyle="1" w:styleId="22">
    <w:name w:val="标题 2 字符"/>
    <w:basedOn w:val="19"/>
    <w:link w:val="4"/>
    <w:autoRedefine/>
    <w:qFormat/>
    <w:uiPriority w:val="9"/>
    <w:rPr>
      <w:rFonts w:ascii="宋体" w:hAnsi="宋体" w:eastAsia="宋体" w:cs="宋体"/>
      <w:b/>
      <w:bCs/>
      <w:kern w:val="0"/>
      <w:sz w:val="36"/>
      <w:szCs w:val="36"/>
    </w:rPr>
  </w:style>
  <w:style w:type="character" w:customStyle="1" w:styleId="23">
    <w:name w:val="标题 3 字符"/>
    <w:basedOn w:val="19"/>
    <w:link w:val="5"/>
    <w:autoRedefine/>
    <w:qFormat/>
    <w:uiPriority w:val="9"/>
    <w:rPr>
      <w:rFonts w:ascii="宋体" w:hAnsi="宋体" w:eastAsia="宋体" w:cs="宋体"/>
      <w:b/>
      <w:bCs/>
      <w:kern w:val="0"/>
      <w:sz w:val="27"/>
      <w:szCs w:val="27"/>
    </w:rPr>
  </w:style>
  <w:style w:type="character" w:customStyle="1" w:styleId="24">
    <w:name w:val="页眉 字符"/>
    <w:basedOn w:val="19"/>
    <w:link w:val="13"/>
    <w:autoRedefine/>
    <w:qFormat/>
    <w:uiPriority w:val="99"/>
    <w:rPr>
      <w:sz w:val="18"/>
      <w:szCs w:val="18"/>
    </w:rPr>
  </w:style>
  <w:style w:type="character" w:customStyle="1" w:styleId="25">
    <w:name w:val="页脚 字符"/>
    <w:basedOn w:val="19"/>
    <w:link w:val="12"/>
    <w:autoRedefine/>
    <w:qFormat/>
    <w:uiPriority w:val="99"/>
    <w:rPr>
      <w:sz w:val="18"/>
      <w:szCs w:val="18"/>
    </w:rPr>
  </w:style>
  <w:style w:type="character" w:customStyle="1" w:styleId="26">
    <w:name w:val="标题 1 字符"/>
    <w:basedOn w:val="19"/>
    <w:link w:val="3"/>
    <w:autoRedefine/>
    <w:qFormat/>
    <w:uiPriority w:val="9"/>
    <w:rPr>
      <w:b/>
      <w:bCs/>
      <w:kern w:val="44"/>
      <w:sz w:val="44"/>
      <w:szCs w:val="44"/>
    </w:rPr>
  </w:style>
  <w:style w:type="paragraph" w:customStyle="1" w:styleId="27">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28">
    <w:name w:val="批注框文本 字符"/>
    <w:basedOn w:val="19"/>
    <w:link w:val="11"/>
    <w:autoRedefine/>
    <w:semiHidden/>
    <w:qFormat/>
    <w:uiPriority w:val="99"/>
    <w:rPr>
      <w:kern w:val="2"/>
      <w:sz w:val="18"/>
      <w:szCs w:val="18"/>
    </w:rPr>
  </w:style>
  <w:style w:type="table" w:customStyle="1" w:styleId="29">
    <w:name w:val="Table Normal"/>
    <w:autoRedefine/>
    <w:semiHidden/>
    <w:unhideWhenUsed/>
    <w:qFormat/>
    <w:uiPriority w:val="0"/>
    <w:tblPr>
      <w:tblCellMar>
        <w:top w:w="0" w:type="dxa"/>
        <w:left w:w="0" w:type="dxa"/>
        <w:bottom w:w="0" w:type="dxa"/>
        <w:right w:w="0" w:type="dxa"/>
      </w:tblCellMar>
    </w:tblPr>
  </w:style>
  <w:style w:type="paragraph" w:customStyle="1" w:styleId="30">
    <w:name w:val="WPSOffice手动目录 1"/>
    <w:autoRedefine/>
    <w:qFormat/>
    <w:uiPriority w:val="0"/>
    <w:rPr>
      <w:rFonts w:asciiTheme="minorHAnsi" w:hAnsiTheme="minorHAnsi" w:eastAsiaTheme="minorEastAsia" w:cstheme="minorBidi"/>
      <w:lang w:val="en-US" w:eastAsia="zh-CN" w:bidi="ar-SA"/>
    </w:rPr>
  </w:style>
  <w:style w:type="paragraph" w:customStyle="1" w:styleId="31">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paragraph" w:styleId="32">
    <w:name w:val="No Spacing"/>
    <w:qFormat/>
    <w:uiPriority w:val="0"/>
    <w:rPr>
      <w:rFonts w:ascii="Calibri" w:hAnsi="Calibri" w:eastAsia="宋体" w:cs="Times New Roman"/>
      <w:kern w:val="2"/>
      <w:sz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5196</Words>
  <Characters>5435</Characters>
  <Lines>181</Lines>
  <Paragraphs>51</Paragraphs>
  <TotalTime>27</TotalTime>
  <ScaleCrop>false</ScaleCrop>
  <LinksUpToDate>false</LinksUpToDate>
  <CharactersWithSpaces>6193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2024-07-11T02:20:00Z</dcterms:created>
  <dc:creator>Administrator</dc:creator>
  <cp:lastModifiedBy>admin</cp:lastModifiedBy>
  <cp:lastPrinted>2025-04-16T00:50:58Z</cp:lastPrinted>
  <dcterms:modified xsi:type="dcterms:W3CDTF">2025-04-16T00:51:09Z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278D272ABDD142F5BE8D0315DF2EC119_13</vt:lpwstr>
  </property>
  <property fmtid="{D5CDD505-2E9C-101B-9397-08002B2CF9AE}" pid="4" name="KSOTemplateDocerSaveRecord">
    <vt:lpwstr>eyJoZGlkIjoiM2JkZGQ2MzNjZDEyMzc4M2YyN2EzNDkyMzBiNzc5NjMiLCJ1c2VySWQiOiI1MzA4Mjg0NzAifQ==</vt:lpwstr>
  </property>
</Properties>
</file>