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AE068">
      <w:pPr>
        <w:numPr>
          <w:ilvl w:val="0"/>
          <w:numId w:val="0"/>
        </w:numPr>
        <w:spacing w:line="360" w:lineRule="auto"/>
        <w:jc w:val="left"/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</w:pPr>
      <w:bookmarkStart w:id="0" w:name="_GoBack"/>
      <w:r>
        <w:rPr>
          <w:rFonts w:hint="eastAsia" w:ascii="Times New Roman" w:hAnsi="Times New Roman" w:eastAsia="仿宋_GB2312" w:cs="仿宋_GB2312"/>
          <w:b/>
          <w:bCs w:val="0"/>
          <w:color w:val="auto"/>
          <w:sz w:val="32"/>
          <w:szCs w:val="32"/>
          <w:lang w:val="en-US" w:eastAsia="zh-CN"/>
        </w:rPr>
        <w:t>附件1：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天门山西路宜邻中心F109商铺位置图</w:t>
      </w:r>
    </w:p>
    <w:bookmarkEnd w:id="0"/>
    <w:p w14:paraId="6FA662AF">
      <w:pPr>
        <w:pStyle w:val="2"/>
        <w:rPr>
          <w:rFonts w:hint="eastAsia"/>
          <w:lang w:val="en-US" w:eastAsia="zh-CN"/>
        </w:rPr>
      </w:pPr>
    </w:p>
    <w:p w14:paraId="72D83F05">
      <w:pPr>
        <w:pStyle w:val="2"/>
        <w:jc w:val="center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  <w:r>
        <w:drawing>
          <wp:inline distT="0" distB="0" distL="114300" distR="114300">
            <wp:extent cx="4378325" cy="7220585"/>
            <wp:effectExtent l="0" t="0" r="317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8325" cy="722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C7782">
      <w:pPr>
        <w:pStyle w:val="2"/>
      </w:pPr>
    </w:p>
    <w:p w14:paraId="4B11EB17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</w:p>
    <w:p w14:paraId="364A8767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</w:p>
    <w:p w14:paraId="7BEF37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474FEC"/>
    <w:rsid w:val="7D47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2025-01-20T10:08:00Z</dcterms:created>
  <dc:creator>JOHN</dc:creator>
  <cp:lastModifiedBy>JOHN</cp:lastModifiedBy>
  <dcterms:modified xsi:type="dcterms:W3CDTF">2025-01-20T10:10:38Z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581995142E644E04BDFF56BE5FD852C2_11</vt:lpwstr>
  </property>
  <property fmtid="{D5CDD505-2E9C-101B-9397-08002B2CF9AE}" pid="4" name="KSOTemplateDocerSaveRecord">
    <vt:lpwstr>eyJoZGlkIjoiYzhhOTYxOGJiOWMxMWE2YjhhYTM2ZTU2YzE4YTJmMTciLCJ1c2VySWQiOiIyODc4Nzk1NzMifQ==</vt:lpwstr>
  </property>
</Properties>
</file>