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06CD6">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附件5：</w:t>
      </w:r>
    </w:p>
    <w:p w14:paraId="65491124">
      <w:pPr>
        <w:keepNext w:val="0"/>
        <w:keepLines w:val="0"/>
        <w:widowControl/>
        <w:suppressLineNumbers w:val="0"/>
        <w:jc w:val="center"/>
        <w:rPr>
          <w:rFonts w:ascii="黑体" w:hAnsi="宋体" w:eastAsia="黑体" w:cs="黑体"/>
          <w:b/>
          <w:bCs/>
          <w:color w:val="000000"/>
          <w:kern w:val="0"/>
          <w:sz w:val="43"/>
          <w:szCs w:val="43"/>
          <w:lang w:val="en-US" w:eastAsia="zh-CN" w:bidi="ar"/>
        </w:rPr>
      </w:pPr>
      <w:r>
        <w:rPr>
          <w:rFonts w:ascii="黑体" w:hAnsi="宋体" w:eastAsia="黑体" w:cs="黑体"/>
          <w:b/>
          <w:bCs/>
          <w:color w:val="000000"/>
          <w:kern w:val="0"/>
          <w:sz w:val="43"/>
          <w:szCs w:val="43"/>
          <w:lang w:val="en-US" w:eastAsia="zh-CN" w:bidi="ar"/>
        </w:rPr>
        <w:t>交易保证金指定账号及有关要求</w:t>
      </w:r>
    </w:p>
    <w:p w14:paraId="3EB054CA">
      <w:pPr>
        <w:keepNext w:val="0"/>
        <w:keepLines w:val="0"/>
        <w:widowControl/>
        <w:suppressLineNumbers w:val="0"/>
        <w:jc w:val="center"/>
        <w:rPr>
          <w:rFonts w:ascii="黑体" w:hAnsi="宋体" w:eastAsia="黑体" w:cs="黑体"/>
          <w:b/>
          <w:bCs/>
          <w:color w:val="000000"/>
          <w:kern w:val="0"/>
          <w:sz w:val="43"/>
          <w:szCs w:val="43"/>
          <w:lang w:val="en-US" w:eastAsia="zh-CN" w:bidi="ar"/>
        </w:rPr>
      </w:pPr>
    </w:p>
    <w:p w14:paraId="40F7F1A4">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b/>
          <w:bCs/>
          <w:color w:val="000000"/>
          <w:kern w:val="0"/>
          <w:sz w:val="24"/>
          <w:szCs w:val="24"/>
          <w:lang w:val="en-US" w:eastAsia="zh-CN" w:bidi="ar"/>
        </w:rPr>
        <w:t xml:space="preserve">一、交易保证金（人民币）指定账号： </w:t>
      </w:r>
    </w:p>
    <w:p w14:paraId="50255B11">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收款单位：芜湖宜邻置业发展有限公司</w:t>
      </w:r>
    </w:p>
    <w:p w14:paraId="02D8C4C9">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default"/>
          <w:lang w:val="en-US"/>
        </w:rPr>
      </w:pPr>
      <w:r>
        <w:rPr>
          <w:rFonts w:hint="eastAsia" w:ascii="宋体" w:hAnsi="宋体" w:eastAsia="宋体" w:cs="宋体"/>
          <w:color w:val="000000"/>
          <w:kern w:val="0"/>
          <w:sz w:val="24"/>
          <w:szCs w:val="24"/>
          <w:lang w:val="en-US" w:eastAsia="zh-CN" w:bidi="ar"/>
        </w:rPr>
        <w:t>账 号：1857 6711 4131</w:t>
      </w:r>
    </w:p>
    <w:p w14:paraId="3A33E83A">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开户银行：中国银行芜湖分行营业部</w:t>
      </w:r>
    </w:p>
    <w:p w14:paraId="5FE472D0">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 </w:t>
      </w:r>
    </w:p>
    <w:p w14:paraId="5E52704E">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b/>
          <w:bCs/>
          <w:color w:val="000000"/>
          <w:kern w:val="0"/>
          <w:sz w:val="24"/>
          <w:szCs w:val="24"/>
          <w:lang w:val="en-US" w:eastAsia="zh-CN" w:bidi="ar"/>
        </w:rPr>
        <w:t xml:space="preserve">二、交易保证金存取有关要求： </w:t>
      </w:r>
      <w:bookmarkStart w:id="0" w:name="_GoBack"/>
      <w:bookmarkEnd w:id="0"/>
    </w:p>
    <w:p w14:paraId="73E01079">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1.意向受让方应在银行缴汇款凭证缴款人栏上填写正式报名单位全称或个人的姓名，在资金用途栏或备注栏上必须填写某某项目交易保证金，否则不予办理报名手续。 </w:t>
      </w:r>
    </w:p>
    <w:p w14:paraId="5DF3CD6F">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2.意向受让方是法人的，不论以现金和非现金方式存入的，只能以转账支票、 </w:t>
      </w:r>
    </w:p>
    <w:p w14:paraId="6E151467">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color w:val="000000"/>
          <w:kern w:val="0"/>
          <w:sz w:val="24"/>
          <w:szCs w:val="24"/>
          <w:lang w:val="en-US" w:eastAsia="zh-CN" w:bidi="ar"/>
        </w:rPr>
        <w:t xml:space="preserve">网银汇款或电汇三种方式退还意向受让方法人账户，不得退还现金、现金支票、 </w:t>
      </w:r>
    </w:p>
    <w:p w14:paraId="20CC8018">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color w:val="000000"/>
          <w:kern w:val="0"/>
          <w:sz w:val="24"/>
          <w:szCs w:val="24"/>
          <w:lang w:val="en-US" w:eastAsia="zh-CN" w:bidi="ar"/>
        </w:rPr>
        <w:t xml:space="preserve">汇票、本票或转入个人账户。 </w:t>
      </w:r>
    </w:p>
    <w:p w14:paraId="3DED4E64">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3.意向受让方不得通过支付宝、微信支付交易保证金。 </w:t>
      </w:r>
    </w:p>
    <w:p w14:paraId="2E56876A">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4.客户缴纳现金的回单是芜湖宜邻置业发展有限公司财务入账凭证，报名时应及时交给芜湖宜邻置业发展有限公司招商运营部工作人员，作为报名必备的资料。 </w:t>
      </w:r>
    </w:p>
    <w:p w14:paraId="7B8BF123">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5.保证金以本公告或报名文件中规定的报名截止时间前到达芜湖宜邻置业发展有限公司账号为有效报名条件之一。否则，相关责任自行承担。 </w:t>
      </w:r>
    </w:p>
    <w:p w14:paraId="226BEC50">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6.本要求解释权归芜湖宜邻置业发展有限公司。</w:t>
      </w:r>
    </w:p>
    <w:p w14:paraId="47425384">
      <w:pPr>
        <w:keepNext w:val="0"/>
        <w:keepLines w:val="0"/>
        <w:pageBreakBefore w:val="0"/>
        <w:kinsoku/>
        <w:wordWrap/>
        <w:overflowPunct/>
        <w:topLinePunct w:val="0"/>
        <w:autoSpaceDE/>
        <w:autoSpaceDN/>
        <w:bidi w:val="0"/>
        <w:adjustRightInd/>
        <w:snapToGrid/>
        <w:spacing w:line="408"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2NWIzNjk5M2QzMjg1ZjBiMTZjZDRjYzE2YTA0NjQifQ=="/>
  </w:docVars>
  <w:rsids>
    <w:rsidRoot w:val="38D604C1"/>
    <w:rsid w:val="15C77E2C"/>
    <w:rsid w:val="38D6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435</Characters>
  <Lines>0</Lines>
  <Paragraphs>0</Paragraphs>
  <TotalTime>5</TotalTime>
  <ScaleCrop>false</ScaleCrop>
  <LinksUpToDate>false</LinksUpToDate>
  <CharactersWithSpaces>448</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2024-07-05T01:10:00Z</dcterms:created>
  <dc:creator>haloaoao</dc:creator>
  <cp:lastModifiedBy>YILIN</cp:lastModifiedBy>
  <dcterms:modified xsi:type="dcterms:W3CDTF">2024-07-08T08:44:40Z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208E94335E2A482A8B3C43E7DD22D21A_13</vt:lpwstr>
  </property>
</Properties>
</file>